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78C05" w14:textId="2A818189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702DEF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C00558">
        <w:rPr>
          <w:rFonts w:ascii="Arial" w:hAnsi="Arial" w:cs="Arial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454DB0" w:rsidRPr="00454DB0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213D7" w:rsidRPr="007213D7">
        <w:rPr>
          <w:rFonts w:ascii="Arial" w:hAnsi="Arial" w:cs="Arial"/>
          <w:b/>
          <w:bCs/>
          <w:sz w:val="24"/>
          <w:szCs w:val="24"/>
        </w:rPr>
        <w:t>251369</w:t>
      </w:r>
      <w:r w:rsidR="007213D7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</w:p>
    <w:p w14:paraId="6A836FF5" w14:textId="665204D5" w:rsidR="00A6261E" w:rsidRPr="00807EF6" w:rsidRDefault="00C00558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/>
          <w:b/>
          <w:sz w:val="24"/>
          <w:szCs w:val="24"/>
          <w:lang w:eastAsia="ko-KR"/>
        </w:rPr>
        <w:t>Prague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Czech Republic</w:t>
      </w:r>
      <w:r w:rsidR="00D9618D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Oct. 13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61A7D30B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</w:t>
      </w:r>
      <w:r w:rsidR="00BF7EDD">
        <w:rPr>
          <w:rFonts w:ascii="Arial" w:hAnsi="Arial" w:cs="Arial" w:hint="eastAsia"/>
          <w:lang w:val="en-US" w:eastAsia="ko-KR"/>
        </w:rPr>
        <w:t>of RAN4 impacts for RRM measurement prediction</w:t>
      </w:r>
    </w:p>
    <w:p w14:paraId="4B3E04CF" w14:textId="41235C35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2895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702DEF">
        <w:rPr>
          <w:rFonts w:ascii="Arial" w:hAnsi="Arial" w:cs="Arial" w:hint="eastAsia"/>
          <w:lang w:val="en-US" w:eastAsia="ko-KR"/>
        </w:rPr>
        <w:t>1</w:t>
      </w:r>
      <w:r w:rsidR="00CF13E9">
        <w:rPr>
          <w:rFonts w:ascii="Arial" w:hAnsi="Arial" w:cs="Arial"/>
          <w:lang w:val="en-US" w:eastAsia="ko-KR"/>
        </w:rPr>
        <w:t>2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8E3F93">
        <w:rPr>
          <w:rFonts w:ascii="Arial" w:hAnsi="Arial" w:cs="Arial" w:hint="eastAsia"/>
          <w:lang w:val="en-US" w:eastAsia="ko-KR"/>
        </w:rPr>
        <w:t>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Pr="00157347" w:rsidRDefault="001171FA" w:rsidP="001771B8">
      <w:pPr>
        <w:pStyle w:val="1"/>
        <w:rPr>
          <w:sz w:val="36"/>
          <w:szCs w:val="28"/>
          <w:lang w:val="en-US" w:eastAsia="ko-KR"/>
        </w:rPr>
      </w:pPr>
      <w:r w:rsidRPr="00157347">
        <w:rPr>
          <w:sz w:val="36"/>
          <w:szCs w:val="28"/>
          <w:lang w:val="en-US"/>
        </w:rPr>
        <w:t>Introduction</w:t>
      </w:r>
    </w:p>
    <w:p w14:paraId="0CE640F8" w14:textId="77777777" w:rsidR="00D43AA8" w:rsidRDefault="00D43AA8" w:rsidP="00D43AA8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high-level views for measurement event prediction use case on </w:t>
      </w:r>
      <w:r>
        <w:rPr>
          <w:rFonts w:hint="eastAsia"/>
          <w:lang w:val="en-US" w:eastAsia="ko-KR"/>
        </w:rPr>
        <w:t>AI/ML mobility</w:t>
      </w:r>
      <w:r>
        <w:rPr>
          <w:lang w:val="en-US" w:eastAsia="ko-KR"/>
        </w:rPr>
        <w:t xml:space="preserve"> based on revised WID [1] in RANP#109 meeting and </w:t>
      </w:r>
      <w:proofErr w:type="gramStart"/>
      <w:r>
        <w:rPr>
          <w:lang w:val="en-US" w:eastAsia="ko-KR"/>
        </w:rPr>
        <w:t>WF[</w:t>
      </w:r>
      <w:proofErr w:type="gramEnd"/>
      <w:r>
        <w:rPr>
          <w:lang w:val="en-US" w:eastAsia="ko-KR"/>
        </w:rPr>
        <w:t>2].</w:t>
      </w:r>
    </w:p>
    <w:p w14:paraId="00A81D57" w14:textId="77777777" w:rsidR="00683CAB" w:rsidRPr="00D43AA8" w:rsidRDefault="00683CAB" w:rsidP="00662107">
      <w:pPr>
        <w:pStyle w:val="a1"/>
        <w:jc w:val="both"/>
        <w:rPr>
          <w:lang w:val="en-US" w:eastAsia="ko-KR"/>
        </w:rPr>
      </w:pPr>
    </w:p>
    <w:p w14:paraId="4C7A475B" w14:textId="42997014" w:rsidR="00DE28FB" w:rsidRDefault="00CE6633" w:rsidP="00DE28FB">
      <w:pPr>
        <w:pStyle w:val="1"/>
        <w:spacing w:line="276" w:lineRule="auto"/>
        <w:jc w:val="both"/>
        <w:rPr>
          <w:sz w:val="36"/>
          <w:szCs w:val="28"/>
          <w:lang w:val="en-US" w:eastAsia="ko-KR"/>
        </w:rPr>
      </w:pPr>
      <w:r w:rsidRPr="00157347">
        <w:rPr>
          <w:sz w:val="36"/>
          <w:szCs w:val="28"/>
          <w:lang w:val="en-US" w:eastAsia="ko-KR"/>
        </w:rPr>
        <w:t>Discussion</w:t>
      </w:r>
    </w:p>
    <w:p w14:paraId="3528EBD7" w14:textId="77777777" w:rsidR="00D43AA8" w:rsidRDefault="00D43AA8" w:rsidP="00D43AA8">
      <w:pPr>
        <w:pStyle w:val="a1"/>
        <w:jc w:val="both"/>
        <w:rPr>
          <w:lang w:eastAsia="ko-KR"/>
        </w:rPr>
      </w:pPr>
      <w:r>
        <w:rPr>
          <w:lang w:eastAsia="ko-KR"/>
        </w:rPr>
        <w:t xml:space="preserve">This RAN4#116bis meeting in October is the first meeting for AI/ML Mobility WI. Although RAN4 discussed AI/ML Mobility SI during Rel-19 period, some issues agreed to discuss further in WI phase. So, We provide our views on that issues based on </w:t>
      </w:r>
      <w:proofErr w:type="gramStart"/>
      <w:r>
        <w:rPr>
          <w:lang w:eastAsia="ko-KR"/>
        </w:rPr>
        <w:t>WF[</w:t>
      </w:r>
      <w:proofErr w:type="gramEnd"/>
      <w:r>
        <w:rPr>
          <w:lang w:eastAsia="ko-KR"/>
        </w:rPr>
        <w:t>2], and high-level views also based on the WID[1].</w:t>
      </w:r>
    </w:p>
    <w:p w14:paraId="50B7D175" w14:textId="77777777" w:rsidR="00740B45" w:rsidRPr="00D43AA8" w:rsidRDefault="00740B45" w:rsidP="00A130F9">
      <w:pPr>
        <w:pStyle w:val="a1"/>
        <w:jc w:val="both"/>
        <w:rPr>
          <w:lang w:eastAsia="ko-KR"/>
        </w:rPr>
      </w:pPr>
    </w:p>
    <w:p w14:paraId="0660C05C" w14:textId="4BB77174" w:rsidR="00057DCB" w:rsidRDefault="00057DCB" w:rsidP="00A130F9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objectives of RAN4 part are captured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57DCB" w14:paraId="74C3FA3F" w14:textId="77777777" w:rsidTr="00057DCB">
        <w:tc>
          <w:tcPr>
            <w:tcW w:w="9855" w:type="dxa"/>
          </w:tcPr>
          <w:p w14:paraId="01DC6D14" w14:textId="77777777" w:rsidR="00057DCB" w:rsidRPr="008C77AB" w:rsidRDefault="00057DCB" w:rsidP="00057DCB">
            <w:pPr>
              <w:numPr>
                <w:ilvl w:val="0"/>
                <w:numId w:val="10"/>
              </w:numPr>
              <w:tabs>
                <w:tab w:val="num" w:pos="1440"/>
              </w:tabs>
              <w:spacing w:after="120"/>
              <w:rPr>
                <w:rFonts w:eastAsia="MS Mincho"/>
                <w:bCs/>
              </w:rPr>
            </w:pPr>
            <w:r w:rsidRPr="008C77AB">
              <w:rPr>
                <w:rFonts w:eastAsia="MS Mincho"/>
                <w:bCs/>
              </w:rPr>
              <w:t>For both RRM measurement prediction and measurement event prediction</w:t>
            </w:r>
            <w:r w:rsidRPr="008C77AB">
              <w:rPr>
                <w:rFonts w:eastAsia="MS Mincho" w:hint="eastAsia"/>
                <w:bCs/>
              </w:rPr>
              <w:t xml:space="preserve"> </w:t>
            </w:r>
            <w:r w:rsidRPr="008C77AB">
              <w:rPr>
                <w:rFonts w:hint="eastAsia"/>
                <w:bCs/>
                <w:lang w:eastAsia="zh-CN"/>
              </w:rPr>
              <w:t xml:space="preserve">for UE sided model </w:t>
            </w:r>
            <w:r w:rsidRPr="008C77AB">
              <w:rPr>
                <w:rFonts w:eastAsia="MS Mincho" w:hint="eastAsia"/>
                <w:bCs/>
              </w:rPr>
              <w:t>[</w:t>
            </w:r>
            <w:r w:rsidRPr="008C77AB">
              <w:rPr>
                <w:rFonts w:eastAsia="MS Mincho"/>
                <w:bCs/>
              </w:rPr>
              <w:t>RAN4</w:t>
            </w:r>
            <w:r w:rsidRPr="008C77AB">
              <w:rPr>
                <w:rFonts w:eastAsia="MS Mincho" w:hint="eastAsia"/>
                <w:bCs/>
              </w:rPr>
              <w:t>]:</w:t>
            </w:r>
          </w:p>
          <w:p w14:paraId="00513950" w14:textId="77777777" w:rsidR="00057DCB" w:rsidRPr="008C77AB" w:rsidRDefault="00057DCB" w:rsidP="00057DCB">
            <w:pPr>
              <w:numPr>
                <w:ilvl w:val="0"/>
                <w:numId w:val="11"/>
              </w:numPr>
              <w:spacing w:after="120"/>
              <w:rPr>
                <w:bCs/>
              </w:rPr>
            </w:pPr>
            <w:r w:rsidRPr="008C77AB">
              <w:rPr>
                <w:bCs/>
              </w:rPr>
              <w:t>Specify core requirement</w:t>
            </w:r>
            <w:r w:rsidRPr="008C77AB">
              <w:rPr>
                <w:rFonts w:hint="eastAsia"/>
                <w:bCs/>
              </w:rPr>
              <w:t xml:space="preserve">s for the use cases and scenarios supported by the previous objectives </w:t>
            </w:r>
            <w:r w:rsidRPr="008C77AB">
              <w:rPr>
                <w:rFonts w:hint="eastAsia"/>
                <w:bCs/>
                <w:lang w:eastAsia="zh-CN"/>
              </w:rPr>
              <w:t>for RRM measurement prediction and indirect measurement event prediction</w:t>
            </w:r>
          </w:p>
          <w:p w14:paraId="47106983" w14:textId="77777777" w:rsidR="00057DCB" w:rsidRPr="008C77AB" w:rsidRDefault="00057DCB" w:rsidP="00057DCB">
            <w:pPr>
              <w:numPr>
                <w:ilvl w:val="1"/>
                <w:numId w:val="11"/>
              </w:numPr>
              <w:spacing w:after="120"/>
              <w:rPr>
                <w:bCs/>
              </w:rPr>
            </w:pPr>
            <w:r w:rsidRPr="008C77AB">
              <w:rPr>
                <w:rFonts w:hint="eastAsia"/>
                <w:bCs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8C77AB">
              <w:rPr>
                <w:bCs/>
                <w:lang w:eastAsia="zh-CN"/>
              </w:rPr>
              <w:t>indirect</w:t>
            </w:r>
            <w:r w:rsidRPr="008C77AB">
              <w:rPr>
                <w:rFonts w:hint="eastAsia"/>
                <w:bCs/>
                <w:lang w:eastAsia="zh-CN"/>
              </w:rPr>
              <w:t xml:space="preserve"> measurement event prediction</w:t>
            </w:r>
          </w:p>
          <w:p w14:paraId="5BACA0F2" w14:textId="77777777" w:rsidR="00057DCB" w:rsidRPr="008C77AB" w:rsidRDefault="00057DCB" w:rsidP="00057DCB">
            <w:pPr>
              <w:numPr>
                <w:ilvl w:val="0"/>
                <w:numId w:val="11"/>
              </w:numPr>
              <w:spacing w:after="120"/>
              <w:rPr>
                <w:bCs/>
              </w:rPr>
            </w:pPr>
            <w:r w:rsidRPr="008C77AB">
              <w:rPr>
                <w:bCs/>
              </w:rPr>
              <w:t xml:space="preserve">For direct event prediction, study feasibility of </w:t>
            </w:r>
            <w:r w:rsidRPr="008C77AB">
              <w:rPr>
                <w:rFonts w:hint="eastAsia"/>
                <w:bCs/>
                <w:lang w:eastAsia="zh-CN"/>
              </w:rPr>
              <w:t xml:space="preserve">core </w:t>
            </w:r>
            <w:r w:rsidRPr="008C77AB">
              <w:rPr>
                <w:bCs/>
              </w:rPr>
              <w:t>requirement in Q2 2026.</w:t>
            </w:r>
          </w:p>
          <w:p w14:paraId="08A7561C" w14:textId="77777777" w:rsidR="00057DCB" w:rsidRPr="008C77AB" w:rsidRDefault="00057DCB" w:rsidP="00057DCB">
            <w:pPr>
              <w:numPr>
                <w:ilvl w:val="0"/>
                <w:numId w:val="11"/>
              </w:numPr>
              <w:spacing w:after="120"/>
              <w:rPr>
                <w:bCs/>
              </w:rPr>
            </w:pPr>
            <w:r w:rsidRPr="008C77AB">
              <w:rPr>
                <w:bCs/>
              </w:rPr>
              <w:t xml:space="preserve">Specify LCM-related </w:t>
            </w:r>
            <w:r w:rsidRPr="008C77AB">
              <w:rPr>
                <w:rFonts w:hint="eastAsia"/>
                <w:bCs/>
              </w:rPr>
              <w:t xml:space="preserve">core </w:t>
            </w:r>
            <w:r w:rsidRPr="008C77AB">
              <w:rPr>
                <w:bCs/>
              </w:rPr>
              <w:t>requirements</w:t>
            </w:r>
            <w:r w:rsidRPr="008C77AB">
              <w:rPr>
                <w:rFonts w:hint="eastAsia"/>
                <w:bCs/>
              </w:rPr>
              <w:t xml:space="preserve"> to support the LCM functionality </w:t>
            </w:r>
            <w:proofErr w:type="gramStart"/>
            <w:r w:rsidRPr="008C77AB">
              <w:rPr>
                <w:rFonts w:hint="eastAsia"/>
                <w:bCs/>
              </w:rPr>
              <w:t xml:space="preserve">management </w:t>
            </w:r>
            <w:r w:rsidRPr="008C77AB">
              <w:rPr>
                <w:bCs/>
              </w:rPr>
              <w:t>,</w:t>
            </w:r>
            <w:proofErr w:type="gramEnd"/>
            <w:r w:rsidRPr="008C77AB">
              <w:rPr>
                <w:bCs/>
              </w:rPr>
              <w:t xml:space="preserve"> if any</w:t>
            </w:r>
          </w:p>
          <w:p w14:paraId="73BEAB71" w14:textId="1587CB44" w:rsidR="00057DCB" w:rsidRPr="00057DCB" w:rsidRDefault="00057DCB" w:rsidP="00057DCB">
            <w:pPr>
              <w:ind w:leftChars="354" w:left="708" w:firstLine="1"/>
              <w:rPr>
                <w:rFonts w:eastAsia="Times New Roman"/>
                <w:bCs/>
                <w:szCs w:val="24"/>
              </w:rPr>
            </w:pPr>
            <w:r w:rsidRPr="008C77AB">
              <w:rPr>
                <w:rFonts w:hint="eastAsia"/>
                <w:bCs/>
                <w:lang w:eastAsia="zh-CN"/>
              </w:rPr>
              <w:t xml:space="preserve">Note 7: Can check in </w:t>
            </w:r>
            <w:r w:rsidRPr="008C77AB">
              <w:rPr>
                <w:bCs/>
                <w:lang w:eastAsia="zh-CN"/>
              </w:rPr>
              <w:t>RAN#112</w:t>
            </w:r>
            <w:r w:rsidRPr="008C77AB">
              <w:rPr>
                <w:rFonts w:hint="eastAsia"/>
                <w:bCs/>
                <w:lang w:eastAsia="zh-CN"/>
              </w:rPr>
              <w:t xml:space="preserve"> </w:t>
            </w:r>
            <w:r w:rsidRPr="008C77AB">
              <w:rPr>
                <w:bCs/>
                <w:lang w:eastAsia="zh-CN"/>
              </w:rPr>
              <w:t xml:space="preserve">whether direct event prediction </w:t>
            </w:r>
            <w:r w:rsidRPr="008C77AB">
              <w:rPr>
                <w:rFonts w:hint="eastAsia"/>
                <w:bCs/>
                <w:lang w:eastAsia="zh-CN"/>
              </w:rPr>
              <w:t>can</w:t>
            </w:r>
            <w:r w:rsidRPr="008C77AB">
              <w:rPr>
                <w:bCs/>
                <w:lang w:eastAsia="zh-CN"/>
              </w:rPr>
              <w:t xml:space="preserve"> be supported depending on RAN2 and RAN4 conclusions</w:t>
            </w:r>
          </w:p>
        </w:tc>
      </w:tr>
    </w:tbl>
    <w:p w14:paraId="578847BE" w14:textId="77777777" w:rsidR="00057DCB" w:rsidRPr="00057DCB" w:rsidRDefault="00057DCB" w:rsidP="00A130F9">
      <w:pPr>
        <w:pStyle w:val="a1"/>
        <w:jc w:val="both"/>
        <w:rPr>
          <w:lang w:eastAsia="ko-KR"/>
        </w:rPr>
      </w:pPr>
    </w:p>
    <w:p w14:paraId="131CDDC6" w14:textId="60797B2C" w:rsidR="00057DCB" w:rsidRDefault="00057DCB" w:rsidP="00A130F9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ccording to </w:t>
      </w:r>
      <w:r w:rsidR="00740B45">
        <w:rPr>
          <w:lang w:eastAsia="ko-KR"/>
        </w:rPr>
        <w:t>the WID we can categorize the issues as below three parts.</w:t>
      </w:r>
    </w:p>
    <w:p w14:paraId="2F7720F9" w14:textId="4EE9FCB0" w:rsidR="00740B45" w:rsidRDefault="00740B45" w:rsidP="00740B45">
      <w:pPr>
        <w:pStyle w:val="a1"/>
        <w:numPr>
          <w:ilvl w:val="0"/>
          <w:numId w:val="10"/>
        </w:numPr>
        <w:jc w:val="both"/>
        <w:rPr>
          <w:lang w:eastAsia="ko-KR"/>
        </w:rPr>
      </w:pPr>
      <w:r>
        <w:rPr>
          <w:lang w:eastAsia="ko-KR"/>
        </w:rPr>
        <w:t>Core requirements for RRM measurement prediction and indirect measurement event prediction</w:t>
      </w:r>
    </w:p>
    <w:p w14:paraId="018FC448" w14:textId="61E8E36D" w:rsidR="00740B45" w:rsidRDefault="00740B45" w:rsidP="00740B45">
      <w:pPr>
        <w:pStyle w:val="a1"/>
        <w:numPr>
          <w:ilvl w:val="0"/>
          <w:numId w:val="10"/>
        </w:num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nvestigation whether the core requirements for RRM measurement prediction can be </w:t>
      </w:r>
      <w:proofErr w:type="spellStart"/>
      <w:r>
        <w:rPr>
          <w:lang w:eastAsia="ko-KR"/>
        </w:rPr>
        <w:t>resued</w:t>
      </w:r>
      <w:proofErr w:type="spellEnd"/>
      <w:r>
        <w:rPr>
          <w:lang w:eastAsia="ko-KR"/>
        </w:rPr>
        <w:t xml:space="preserve"> for indirect measurement event prediction</w:t>
      </w:r>
    </w:p>
    <w:p w14:paraId="3E69BBA4" w14:textId="15DFBC1C" w:rsidR="00740B45" w:rsidRDefault="00740B45" w:rsidP="00740B45">
      <w:pPr>
        <w:pStyle w:val="a1"/>
        <w:numPr>
          <w:ilvl w:val="0"/>
          <w:numId w:val="10"/>
        </w:numPr>
        <w:jc w:val="both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CM-related core requirements to support the LCM functionality management</w:t>
      </w:r>
    </w:p>
    <w:p w14:paraId="14AD558B" w14:textId="43403B04" w:rsidR="00057DCB" w:rsidRDefault="00057DCB" w:rsidP="00A130F9">
      <w:pPr>
        <w:pStyle w:val="a1"/>
        <w:jc w:val="both"/>
        <w:rPr>
          <w:lang w:eastAsia="ko-KR"/>
        </w:rPr>
      </w:pPr>
    </w:p>
    <w:p w14:paraId="053A6C08" w14:textId="63542295" w:rsidR="00620C12" w:rsidRPr="00D53E0B" w:rsidRDefault="00620C12" w:rsidP="00620C12">
      <w:pPr>
        <w:pStyle w:val="1"/>
        <w:numPr>
          <w:ilvl w:val="0"/>
          <w:numId w:val="0"/>
        </w:numPr>
        <w:rPr>
          <w:sz w:val="20"/>
          <w:szCs w:val="16"/>
          <w:lang w:val="en-US" w:eastAsia="ko-KR"/>
        </w:rPr>
      </w:pPr>
      <w:r w:rsidRPr="00D53E0B">
        <w:rPr>
          <w:lang w:val="en-US" w:eastAsia="ja-JP"/>
        </w:rPr>
        <w:t>Category #</w:t>
      </w:r>
      <w:r w:rsidRPr="00D53E0B">
        <w:rPr>
          <w:lang w:val="en-US" w:eastAsia="ko-KR"/>
        </w:rPr>
        <w:t>1</w:t>
      </w:r>
      <w:r w:rsidRPr="00D53E0B">
        <w:rPr>
          <w:lang w:val="en-US" w:eastAsia="ja-JP"/>
        </w:rPr>
        <w:t>: Core requirements for RRM measurement prediction</w:t>
      </w:r>
    </w:p>
    <w:p w14:paraId="1224CED0" w14:textId="700C0739" w:rsidR="00740B45" w:rsidRDefault="0003483B" w:rsidP="00A130F9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ccording to the </w:t>
      </w:r>
      <w:proofErr w:type="gramStart"/>
      <w:r>
        <w:rPr>
          <w:lang w:val="en-US" w:eastAsia="ko-KR"/>
        </w:rPr>
        <w:t>WID[</w:t>
      </w:r>
      <w:proofErr w:type="gramEnd"/>
      <w:r>
        <w:rPr>
          <w:lang w:val="en-US" w:eastAsia="ko-KR"/>
        </w:rPr>
        <w:t>1], RAN4 need to consider below use cases and scenarios.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483B" w14:paraId="735B38F8" w14:textId="77777777" w:rsidTr="0003483B">
        <w:tc>
          <w:tcPr>
            <w:tcW w:w="9855" w:type="dxa"/>
          </w:tcPr>
          <w:p w14:paraId="022C2CAF" w14:textId="77777777" w:rsidR="0003483B" w:rsidRPr="008C77AB" w:rsidRDefault="0003483B" w:rsidP="0003483B">
            <w:pPr>
              <w:numPr>
                <w:ilvl w:val="0"/>
                <w:numId w:val="11"/>
              </w:numPr>
              <w:spacing w:after="120"/>
              <w:ind w:leftChars="382" w:left="1124"/>
              <w:rPr>
                <w:bCs/>
              </w:rPr>
            </w:pPr>
            <w:r w:rsidRPr="008C77AB">
              <w:rPr>
                <w:bCs/>
              </w:rPr>
              <w:t>Temporal domain prediction</w:t>
            </w:r>
            <w:r w:rsidRPr="008C77AB">
              <w:rPr>
                <w:rFonts w:hint="eastAsia"/>
                <w:bCs/>
                <w:lang w:eastAsia="zh-CN"/>
              </w:rPr>
              <w:t xml:space="preserve"> case A and case B, </w:t>
            </w:r>
            <w:r w:rsidRPr="008C77AB">
              <w:rPr>
                <w:bCs/>
              </w:rPr>
              <w:t>and Frequency domain prediction</w:t>
            </w:r>
            <w:r w:rsidRPr="008C77AB">
              <w:rPr>
                <w:rFonts w:hint="eastAsia"/>
                <w:bCs/>
                <w:lang w:eastAsia="zh-CN"/>
              </w:rPr>
              <w:t xml:space="preserve"> for co-located cases are supported</w:t>
            </w:r>
            <w:r w:rsidRPr="008C77AB">
              <w:rPr>
                <w:bCs/>
              </w:rPr>
              <w:t>.</w:t>
            </w:r>
            <w:r w:rsidRPr="008C77AB">
              <w:rPr>
                <w:rFonts w:hint="eastAsia"/>
                <w:bCs/>
                <w:lang w:eastAsia="zh-CN"/>
              </w:rPr>
              <w:t xml:space="preserve"> </w:t>
            </w:r>
          </w:p>
          <w:p w14:paraId="73BAF3D6" w14:textId="77777777" w:rsidR="0003483B" w:rsidRPr="004D750E" w:rsidRDefault="0003483B" w:rsidP="0003483B">
            <w:pPr>
              <w:numPr>
                <w:ilvl w:val="0"/>
                <w:numId w:val="11"/>
              </w:numPr>
              <w:spacing w:after="120"/>
              <w:ind w:leftChars="382" w:left="1124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L3 </w:t>
            </w:r>
            <w:r w:rsidRPr="004D750E">
              <w:rPr>
                <w:bCs/>
              </w:rPr>
              <w:t xml:space="preserve">Cell level </w:t>
            </w:r>
            <w:r w:rsidRPr="004D750E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14:paraId="662956C6" w14:textId="05B8DECF" w:rsidR="0003483B" w:rsidRDefault="0003483B" w:rsidP="0003483B">
            <w:pPr>
              <w:spacing w:after="120"/>
              <w:ind w:leftChars="382" w:left="764"/>
              <w:rPr>
                <w:bCs/>
                <w:lang w:eastAsia="zh-CN"/>
              </w:rPr>
            </w:pPr>
            <w:r w:rsidRPr="004D750E">
              <w:rPr>
                <w:bCs/>
                <w:lang w:eastAsia="zh-CN"/>
              </w:rPr>
              <w:t>Note 1: For UE sided model, spatial domain</w:t>
            </w:r>
            <w:r>
              <w:rPr>
                <w:rFonts w:hint="eastAsia"/>
                <w:bCs/>
                <w:lang w:eastAsia="zh-CN"/>
              </w:rPr>
              <w:t xml:space="preserve"> prediction</w:t>
            </w:r>
            <w:r w:rsidRPr="004D750E">
              <w:rPr>
                <w:bCs/>
                <w:lang w:eastAsia="zh-CN"/>
              </w:rPr>
              <w:t xml:space="preserve"> is not supported.</w:t>
            </w:r>
          </w:p>
          <w:p w14:paraId="601727B5" w14:textId="6A244DCF" w:rsidR="0003483B" w:rsidRDefault="0003483B" w:rsidP="0003483B">
            <w:pPr>
              <w:spacing w:after="120"/>
              <w:ind w:leftChars="382" w:left="764"/>
              <w:rPr>
                <w:lang w:val="en-US" w:eastAsia="ko-KR"/>
              </w:rPr>
            </w:pPr>
            <w:r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</w:p>
        </w:tc>
      </w:tr>
    </w:tbl>
    <w:p w14:paraId="31357703" w14:textId="04DA193A" w:rsidR="009406DF" w:rsidRDefault="009406DF" w:rsidP="00871DCE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>
        <w:rPr>
          <w:lang w:eastAsia="ko-KR"/>
        </w:rPr>
        <w:t xml:space="preserve">he temporal domain prediction case A is </w:t>
      </w:r>
      <w:proofErr w:type="spellStart"/>
      <w:r>
        <w:rPr>
          <w:lang w:eastAsia="ko-KR"/>
        </w:rPr>
        <w:t>continuos</w:t>
      </w:r>
      <w:proofErr w:type="spellEnd"/>
      <w:r>
        <w:rPr>
          <w:lang w:eastAsia="ko-KR"/>
        </w:rPr>
        <w:t xml:space="preserve"> measurement results in PW are predicted by continuous historical measurement result</w:t>
      </w:r>
      <w:r w:rsidR="00E17661">
        <w:rPr>
          <w:lang w:eastAsia="ko-KR"/>
        </w:rPr>
        <w:t xml:space="preserve">s in OW. The OW and PW can slide forward with either sampling period (with sliding L1/L3 filtering option which described in figure 5.1-1 at TR38.744) or measurement period (with non-sliding L1/L3 filtering option which described in figure 5.1-2 at TR38.744). </w:t>
      </w:r>
    </w:p>
    <w:p w14:paraId="5D7B8B29" w14:textId="1E928630" w:rsidR="00E17661" w:rsidRDefault="00E17661" w:rsidP="00312518">
      <w:pPr>
        <w:pStyle w:val="a1"/>
        <w:jc w:val="center"/>
        <w:rPr>
          <w:lang w:eastAsia="ko-KR"/>
        </w:rPr>
      </w:pPr>
      <w:r w:rsidRPr="00E17661">
        <w:rPr>
          <w:noProof/>
          <w:lang w:eastAsia="ko-KR"/>
        </w:rPr>
        <w:drawing>
          <wp:inline distT="0" distB="0" distL="0" distR="0" wp14:anchorId="496C3CDF" wp14:editId="6B4629CB">
            <wp:extent cx="4796392" cy="1365258"/>
            <wp:effectExtent l="0" t="0" r="4445" b="6350"/>
            <wp:docPr id="1" name="그림 1" descr="텍스트, 스크린샷, 폰트, 그래프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, 스크린샷, 폰트, 그래프이(가) 표시된 사진&#10;&#10;자동 생성된 설명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4640" cy="1384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29502" w14:textId="511EC7D9" w:rsidR="00E17661" w:rsidRDefault="00E17661" w:rsidP="00871DCE">
      <w:pPr>
        <w:pStyle w:val="a1"/>
        <w:jc w:val="both"/>
        <w:rPr>
          <w:lang w:eastAsia="ko-KR"/>
        </w:rPr>
      </w:pPr>
    </w:p>
    <w:p w14:paraId="24E5C16D" w14:textId="4D93603C" w:rsidR="00E17661" w:rsidRDefault="00E17661" w:rsidP="00871DCE">
      <w:pPr>
        <w:pStyle w:val="a1"/>
        <w:jc w:val="both"/>
        <w:rPr>
          <w:lang w:eastAsia="ko-KR"/>
        </w:rPr>
      </w:pPr>
      <w:r w:rsidRPr="00E17661">
        <w:rPr>
          <w:noProof/>
          <w:lang w:eastAsia="ko-KR"/>
        </w:rPr>
        <w:drawing>
          <wp:inline distT="0" distB="0" distL="0" distR="0" wp14:anchorId="29DFC739" wp14:editId="436ACC86">
            <wp:extent cx="6264275" cy="1302385"/>
            <wp:effectExtent l="0" t="0" r="3175" b="0"/>
            <wp:docPr id="2" name="그림 2" descr="스크린샷, 라인, 그래프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 descr="스크린샷, 라인, 그래프, 폰트이(가) 표시된 사진&#10;&#10;자동 생성된 설명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C6C87" w14:textId="1F6C2211" w:rsidR="009406DF" w:rsidRDefault="009406DF" w:rsidP="00871DCE">
      <w:pPr>
        <w:pStyle w:val="a1"/>
        <w:jc w:val="both"/>
        <w:rPr>
          <w:lang w:eastAsia="ko-KR"/>
        </w:rPr>
      </w:pPr>
    </w:p>
    <w:p w14:paraId="1263ABCA" w14:textId="111B3496" w:rsidR="00E17661" w:rsidRDefault="00E17661" w:rsidP="00871DCE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>elow figure 5.2.1.1-1 is captur</w:t>
      </w:r>
      <w:r w:rsidR="00312518">
        <w:rPr>
          <w:lang w:eastAsia="ko-KR"/>
        </w:rPr>
        <w:t xml:space="preserve">ed from TR38.744 which show an example for temporal domain case A scenario. </w:t>
      </w:r>
      <w:r w:rsidR="00986E01">
        <w:rPr>
          <w:lang w:eastAsia="ko-KR"/>
        </w:rPr>
        <w:t xml:space="preserve">Although the complexity may increase in </w:t>
      </w:r>
      <w:r w:rsidR="00312518">
        <w:rPr>
          <w:lang w:eastAsia="ko-KR"/>
        </w:rPr>
        <w:t xml:space="preserve">case A scenario, the handover performance </w:t>
      </w:r>
      <w:r w:rsidR="00986E01">
        <w:rPr>
          <w:lang w:eastAsia="ko-KR"/>
        </w:rPr>
        <w:t xml:space="preserve">is expected to </w:t>
      </w:r>
      <w:r w:rsidR="00312518">
        <w:rPr>
          <w:lang w:eastAsia="ko-KR"/>
        </w:rPr>
        <w:t xml:space="preserve">improve. </w:t>
      </w:r>
    </w:p>
    <w:p w14:paraId="78F9BA47" w14:textId="77777777" w:rsidR="00E17661" w:rsidRDefault="00E17661" w:rsidP="00871DCE">
      <w:pPr>
        <w:pStyle w:val="a1"/>
        <w:jc w:val="both"/>
        <w:rPr>
          <w:lang w:eastAsia="ko-KR"/>
        </w:rPr>
      </w:pPr>
    </w:p>
    <w:p w14:paraId="17F9327A" w14:textId="611B6481" w:rsidR="00E17661" w:rsidRDefault="00E17661" w:rsidP="00312518">
      <w:pPr>
        <w:pStyle w:val="a1"/>
        <w:jc w:val="center"/>
        <w:rPr>
          <w:lang w:eastAsia="ko-KR"/>
        </w:rPr>
      </w:pPr>
      <w:r w:rsidRPr="00E17661">
        <w:rPr>
          <w:noProof/>
          <w:lang w:eastAsia="ko-KR"/>
        </w:rPr>
        <w:drawing>
          <wp:inline distT="0" distB="0" distL="0" distR="0" wp14:anchorId="4FCDAC06" wp14:editId="74F47437">
            <wp:extent cx="4420535" cy="1567016"/>
            <wp:effectExtent l="0" t="0" r="0" b="0"/>
            <wp:docPr id="3" name="그림 3" descr="텍스트, 스크린샷, 라인, 도표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 descr="텍스트, 스크린샷, 라인, 도표이(가) 표시된 사진&#10;&#10;자동 생성된 설명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534" cy="157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B92E2" w14:textId="7F5C5D94" w:rsidR="00312518" w:rsidRDefault="00312518" w:rsidP="00871DCE">
      <w:pPr>
        <w:pStyle w:val="a1"/>
        <w:jc w:val="both"/>
        <w:rPr>
          <w:lang w:eastAsia="ko-KR"/>
        </w:rPr>
      </w:pPr>
    </w:p>
    <w:p w14:paraId="157EE06B" w14:textId="4F233B18" w:rsidR="00986E01" w:rsidRDefault="00986E01" w:rsidP="00871DCE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temporal domain prediction case B is </w:t>
      </w:r>
      <w:proofErr w:type="gramStart"/>
      <w:r>
        <w:rPr>
          <w:lang w:eastAsia="ko-KR"/>
        </w:rPr>
        <w:t>similar to</w:t>
      </w:r>
      <w:proofErr w:type="gramEnd"/>
      <w:r>
        <w:rPr>
          <w:lang w:eastAsia="ko-KR"/>
        </w:rPr>
        <w:t xml:space="preserve"> case A except that the measurement results in previous PW are skipped during window sliding as below examples which captured from TR38.744.</w:t>
      </w:r>
    </w:p>
    <w:p w14:paraId="03F268BD" w14:textId="3CB105F6" w:rsidR="00312518" w:rsidRDefault="00312518" w:rsidP="00871DCE">
      <w:pPr>
        <w:pStyle w:val="a1"/>
        <w:jc w:val="both"/>
        <w:rPr>
          <w:lang w:eastAsia="ko-KR"/>
        </w:rPr>
      </w:pPr>
    </w:p>
    <w:p w14:paraId="6E3E9278" w14:textId="46CA5D78" w:rsidR="00986E01" w:rsidRDefault="00986E01" w:rsidP="003F6228">
      <w:pPr>
        <w:pStyle w:val="a1"/>
        <w:jc w:val="center"/>
        <w:rPr>
          <w:lang w:eastAsia="ko-KR"/>
        </w:rPr>
      </w:pPr>
      <w:r w:rsidRPr="00986E01">
        <w:rPr>
          <w:noProof/>
          <w:lang w:eastAsia="ko-KR"/>
        </w:rPr>
        <w:drawing>
          <wp:inline distT="0" distB="0" distL="0" distR="0" wp14:anchorId="695228C3" wp14:editId="2359690F">
            <wp:extent cx="5480790" cy="1244498"/>
            <wp:effectExtent l="0" t="0" r="5715" b="0"/>
            <wp:docPr id="4" name="그림 4" descr="스크린샷, 도표, 라인, 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 descr="스크린샷, 도표, 라인, 텍스트이(가) 표시된 사진&#10;&#10;자동 생성된 설명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2584" cy="125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0A912" w14:textId="029BC6B8" w:rsidR="00986E01" w:rsidRDefault="00986E01" w:rsidP="00871DCE">
      <w:pPr>
        <w:pStyle w:val="a1"/>
        <w:jc w:val="both"/>
        <w:rPr>
          <w:lang w:eastAsia="ko-KR"/>
        </w:rPr>
      </w:pPr>
    </w:p>
    <w:p w14:paraId="2D23427B" w14:textId="5B77E609" w:rsidR="00986E01" w:rsidRDefault="00986E01" w:rsidP="003F6228">
      <w:pPr>
        <w:pStyle w:val="a1"/>
        <w:jc w:val="center"/>
        <w:rPr>
          <w:lang w:eastAsia="ko-KR"/>
        </w:rPr>
      </w:pPr>
      <w:r w:rsidRPr="00986E01">
        <w:rPr>
          <w:noProof/>
          <w:lang w:eastAsia="ko-KR"/>
        </w:rPr>
        <w:lastRenderedPageBreak/>
        <w:drawing>
          <wp:inline distT="0" distB="0" distL="0" distR="0" wp14:anchorId="21C0C070" wp14:editId="01EC6481">
            <wp:extent cx="5469570" cy="1242504"/>
            <wp:effectExtent l="0" t="0" r="0" b="0"/>
            <wp:docPr id="5" name="그림 5" descr="텍스트, 라인, 도표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 descr="텍스트, 라인, 도표, 폰트이(가) 표시된 사진&#10;&#10;자동 생성된 설명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5815" cy="1262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2FB23" w14:textId="53AEA513" w:rsidR="00312518" w:rsidRDefault="00312518" w:rsidP="00871DCE">
      <w:pPr>
        <w:pStyle w:val="a1"/>
        <w:jc w:val="both"/>
        <w:rPr>
          <w:lang w:eastAsia="ko-KR"/>
        </w:rPr>
      </w:pPr>
    </w:p>
    <w:p w14:paraId="6DFFA65D" w14:textId="374AB325" w:rsidR="003F6228" w:rsidRDefault="003F6228" w:rsidP="00871DCE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 xml:space="preserve">oth case A and case B involve the variables OW and PW, and RAN4 need to define the lengths of these variables. The AI/ML model can </w:t>
      </w:r>
      <w:proofErr w:type="gramStart"/>
      <w:r>
        <w:rPr>
          <w:lang w:eastAsia="ko-KR"/>
        </w:rPr>
        <w:t>depends</w:t>
      </w:r>
      <w:proofErr w:type="gramEnd"/>
      <w:r>
        <w:rPr>
          <w:lang w:eastAsia="ko-KR"/>
        </w:rPr>
        <w:t xml:space="preserve"> on the size of input and output. So, the definition of length of OW and PW should be sample unit not time unit. E.g. 10, 20 or 40 samples. </w:t>
      </w:r>
    </w:p>
    <w:p w14:paraId="75739922" w14:textId="3A9DD2D9" w:rsidR="003F6228" w:rsidRDefault="003F6228" w:rsidP="00871DCE">
      <w:pPr>
        <w:pStyle w:val="a1"/>
        <w:jc w:val="both"/>
        <w:rPr>
          <w:lang w:eastAsia="ko-KR"/>
        </w:rPr>
      </w:pPr>
    </w:p>
    <w:p w14:paraId="2B5DC173" w14:textId="14ACFF16" w:rsidR="00537BF9" w:rsidRDefault="003F6228" w:rsidP="003F6228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>: RAN4 need to define the lengths of OW and PW</w:t>
      </w:r>
      <w:r w:rsidR="00A2162F">
        <w:rPr>
          <w:lang w:eastAsia="ko-KR"/>
        </w:rPr>
        <w:t xml:space="preserve">. </w:t>
      </w:r>
      <w:r w:rsidR="00537BF9">
        <w:rPr>
          <w:lang w:eastAsia="ko-KR"/>
        </w:rPr>
        <w:t xml:space="preserve">Regarding </w:t>
      </w:r>
      <w:r w:rsidR="00B405F0">
        <w:rPr>
          <w:rFonts w:hint="eastAsia"/>
          <w:lang w:eastAsia="ko-KR"/>
        </w:rPr>
        <w:t>t</w:t>
      </w:r>
      <w:r w:rsidR="00A2162F">
        <w:rPr>
          <w:lang w:eastAsia="ko-KR"/>
        </w:rPr>
        <w:t>he unit of length</w:t>
      </w:r>
      <w:r w:rsidR="00537BF9">
        <w:rPr>
          <w:lang w:eastAsia="ko-KR"/>
        </w:rPr>
        <w:t xml:space="preserve">, our preference is </w:t>
      </w:r>
      <w:r w:rsidR="00537BF9">
        <w:t xml:space="preserve">using number of samples instead of length of time for easy mapping to AI/ML model. </w:t>
      </w:r>
    </w:p>
    <w:p w14:paraId="5A9B2EED" w14:textId="77777777" w:rsidR="003F6228" w:rsidRPr="009406DF" w:rsidRDefault="003F6228" w:rsidP="00871DCE">
      <w:pPr>
        <w:pStyle w:val="a1"/>
        <w:jc w:val="both"/>
        <w:rPr>
          <w:lang w:eastAsia="ko-KR"/>
        </w:rPr>
      </w:pPr>
    </w:p>
    <w:p w14:paraId="1786C4FB" w14:textId="77777777" w:rsidR="00871DCE" w:rsidRPr="000036BE" w:rsidRDefault="00871DCE" w:rsidP="00871DCE">
      <w:pPr>
        <w:rPr>
          <w:rFonts w:eastAsia="MS Mincho"/>
          <w:b/>
          <w:bCs/>
          <w:sz w:val="22"/>
          <w:szCs w:val="24"/>
          <w:u w:val="single"/>
          <w:lang w:eastAsia="zh-CN"/>
        </w:rPr>
      </w:pPr>
      <w:r w:rsidRPr="00A35550">
        <w:rPr>
          <w:rFonts w:eastAsia="MS Mincho"/>
          <w:b/>
          <w:bCs/>
          <w:sz w:val="22"/>
          <w:szCs w:val="24"/>
          <w:u w:val="single"/>
          <w:lang w:eastAsia="zh-CN"/>
        </w:rPr>
        <w:t xml:space="preserve">Issue 2-1: </w:t>
      </w:r>
      <w:r w:rsidRPr="00633A0B">
        <w:rPr>
          <w:b/>
          <w:sz w:val="21"/>
          <w:szCs w:val="21"/>
          <w:u w:val="single"/>
        </w:rPr>
        <w:t>Impacts of measurement error on prediction accuracy</w:t>
      </w:r>
    </w:p>
    <w:p w14:paraId="73E0F0E7" w14:textId="3D900CB2" w:rsidR="00871DCE" w:rsidRDefault="00871DCE" w:rsidP="00871DCE">
      <w:pPr>
        <w:pStyle w:val="a1"/>
        <w:jc w:val="both"/>
        <w:rPr>
          <w:lang w:eastAsia="ko-KR"/>
        </w:rPr>
      </w:pPr>
      <w:r>
        <w:rPr>
          <w:lang w:eastAsia="ko-KR"/>
        </w:rPr>
        <w:t>In the last RAN4#116 meeting, RAN4 discussed regarding the impact of measurement error on prediction accuracy and made the conclusion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1DCE" w14:paraId="1EB84F15" w14:textId="77777777" w:rsidTr="00871DCE">
        <w:tc>
          <w:tcPr>
            <w:tcW w:w="9855" w:type="dxa"/>
          </w:tcPr>
          <w:p w14:paraId="4311BCAA" w14:textId="77777777" w:rsidR="00871DCE" w:rsidRPr="00EA3477" w:rsidRDefault="00871DCE" w:rsidP="00871DCE">
            <w:pPr>
              <w:snapToGrid w:val="0"/>
              <w:spacing w:after="120"/>
              <w:rPr>
                <w:rFonts w:eastAsia="DengXian"/>
                <w:sz w:val="21"/>
                <w:highlight w:val="green"/>
                <w:lang w:eastAsia="zh-CN"/>
              </w:rPr>
            </w:pPr>
            <w:r w:rsidRPr="00EA3477">
              <w:rPr>
                <w:rFonts w:eastAsia="DengXian" w:hint="eastAsia"/>
                <w:sz w:val="21"/>
                <w:highlight w:val="green"/>
                <w:lang w:eastAsia="zh-CN"/>
              </w:rPr>
              <w:t>A</w:t>
            </w:r>
            <w:r w:rsidRPr="00EA3477">
              <w:rPr>
                <w:rFonts w:eastAsia="DengXian"/>
                <w:sz w:val="21"/>
                <w:highlight w:val="green"/>
                <w:lang w:eastAsia="zh-CN"/>
              </w:rPr>
              <w:t>greement:</w:t>
            </w:r>
          </w:p>
          <w:p w14:paraId="1A7FAF56" w14:textId="77777777" w:rsidR="00871DCE" w:rsidRPr="00EA3477" w:rsidRDefault="00871DCE" w:rsidP="00871DCE">
            <w:pPr>
              <w:snapToGrid w:val="0"/>
              <w:spacing w:after="120"/>
              <w:rPr>
                <w:rFonts w:eastAsia="Yu Mincho"/>
                <w:sz w:val="21"/>
                <w:highlight w:val="green"/>
              </w:rPr>
            </w:pPr>
            <w:r w:rsidRPr="00EA3477">
              <w:rPr>
                <w:rFonts w:eastAsia="Yu Mincho"/>
                <w:sz w:val="21"/>
                <w:highlight w:val="green"/>
              </w:rPr>
              <w:t>RAN4 to capture the following to model measurement error to consider the impact on prediction accuracy:</w:t>
            </w:r>
          </w:p>
          <w:p w14:paraId="2F762719" w14:textId="77777777" w:rsidR="00871DCE" w:rsidRPr="00EA3477" w:rsidRDefault="00871DCE" w:rsidP="00871DCE">
            <w:pPr>
              <w:pStyle w:val="ae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highlight w:val="green"/>
                <w:lang w:eastAsia="ko-KR"/>
              </w:rPr>
            </w:pPr>
            <w:r w:rsidRPr="00EA3477">
              <w:rPr>
                <w:highlight w:val="green"/>
                <w:lang w:eastAsia="ko-KR"/>
              </w:rPr>
              <w:t>As a baseline:</w:t>
            </w:r>
          </w:p>
          <w:p w14:paraId="62C6AE0A" w14:textId="77777777" w:rsidR="00871DCE" w:rsidRPr="00EA3477" w:rsidRDefault="00871DCE" w:rsidP="00871DCE">
            <w:pPr>
              <w:pStyle w:val="a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highlight w:val="green"/>
                <w:lang w:eastAsia="ko-KR"/>
              </w:rPr>
            </w:pPr>
            <w:r w:rsidRPr="00EA3477">
              <w:rPr>
                <w:rFonts w:eastAsia="Yu Mincho"/>
                <w:highlight w:val="green"/>
              </w:rPr>
              <w:t xml:space="preserve">For BB error, </w:t>
            </w:r>
            <w:r w:rsidRPr="00EA3477">
              <w:rPr>
                <w:highlight w:val="green"/>
                <w:lang w:eastAsia="ko-KR"/>
              </w:rPr>
              <w:t>use link level simulation to generate L3-RSRP difference as baseband error.</w:t>
            </w:r>
          </w:p>
          <w:p w14:paraId="7B0FAC2B" w14:textId="77777777" w:rsidR="00871DCE" w:rsidRPr="00EA3477" w:rsidRDefault="00871DCE" w:rsidP="00871DCE">
            <w:pPr>
              <w:pStyle w:val="ae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highlight w:val="green"/>
                <w:lang w:eastAsia="ko-KR"/>
              </w:rPr>
            </w:pPr>
            <w:r w:rsidRPr="00EA3477">
              <w:rPr>
                <w:highlight w:val="green"/>
                <w:lang w:eastAsia="ko-KR"/>
              </w:rPr>
              <w:t xml:space="preserve">For RF error model, use a truncated Gaussian distribution. </w:t>
            </w:r>
          </w:p>
          <w:p w14:paraId="7E550546" w14:textId="28C0D1D7" w:rsidR="00871DCE" w:rsidRPr="00871DCE" w:rsidRDefault="00871DCE" w:rsidP="00871DCE">
            <w:pPr>
              <w:pStyle w:val="ae"/>
              <w:numPr>
                <w:ilvl w:val="2"/>
                <w:numId w:val="14"/>
              </w:numPr>
              <w:tabs>
                <w:tab w:val="left" w:pos="180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highlight w:val="green"/>
                <w:lang w:eastAsia="ko-KR"/>
              </w:rPr>
            </w:pPr>
            <w:r w:rsidRPr="00EA3477">
              <w:rPr>
                <w:highlight w:val="green"/>
                <w:u w:val="single"/>
                <w:lang w:eastAsia="ko-KR"/>
              </w:rPr>
              <w:t>Further discuss in the WI phase</w:t>
            </w:r>
            <w:r w:rsidRPr="00EA3477">
              <w:rPr>
                <w:highlight w:val="green"/>
                <w:lang w:eastAsia="ko-KR"/>
              </w:rPr>
              <w:t xml:space="preserve"> either the same or different RF error </w:t>
            </w:r>
            <w:r w:rsidRPr="00EA3477">
              <w:rPr>
                <w:highlight w:val="green"/>
                <w:u w:val="single"/>
                <w:lang w:eastAsia="ko-KR"/>
              </w:rPr>
              <w:t>value</w:t>
            </w:r>
            <w:r w:rsidRPr="00EA3477">
              <w:rPr>
                <w:highlight w:val="green"/>
                <w:lang w:eastAsia="ko-KR"/>
              </w:rPr>
              <w:t xml:space="preserve"> may be considered </w:t>
            </w:r>
            <w:r w:rsidRPr="00EA3477">
              <w:rPr>
                <w:highlight w:val="green"/>
                <w:u w:val="single"/>
                <w:lang w:eastAsia="ko-KR"/>
              </w:rPr>
              <w:t>at least</w:t>
            </w:r>
            <w:r w:rsidRPr="00EA3477">
              <w:rPr>
                <w:highlight w:val="green"/>
                <w:lang w:eastAsia="ko-KR"/>
              </w:rPr>
              <w:t xml:space="preserve"> for different </w:t>
            </w:r>
            <w:r w:rsidRPr="00EA3477">
              <w:rPr>
                <w:highlight w:val="green"/>
                <w:u w:val="single"/>
                <w:lang w:eastAsia="ko-KR"/>
              </w:rPr>
              <w:t xml:space="preserve">frequency layers and/or different </w:t>
            </w:r>
            <w:r w:rsidRPr="00EA3477">
              <w:rPr>
                <w:highlight w:val="green"/>
                <w:lang w:eastAsia="ko-KR"/>
              </w:rPr>
              <w:t>RF chains.</w:t>
            </w:r>
          </w:p>
        </w:tc>
      </w:tr>
    </w:tbl>
    <w:p w14:paraId="227E807D" w14:textId="6AF3428D" w:rsidR="00871DCE" w:rsidRDefault="00806309" w:rsidP="00871DCE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RF error model, RAN4 decided to use a truncated Gaussian distribution and further discuss either the same or different RF error value at least for different frequency layers and/or different RF chains. We think the different frequency layers and/or different RF chains should have independent</w:t>
      </w:r>
      <w:r w:rsidR="00D54F27">
        <w:rPr>
          <w:lang w:eastAsia="ko-KR"/>
        </w:rPr>
        <w:t xml:space="preserve"> </w:t>
      </w:r>
      <w:r w:rsidR="00F97D4D">
        <w:rPr>
          <w:lang w:eastAsia="ko-KR"/>
        </w:rPr>
        <w:t xml:space="preserve">each other. So, our preference is different RF error value should be considered for different frequency layers and/or different RF chains. </w:t>
      </w:r>
    </w:p>
    <w:p w14:paraId="114D0C5E" w14:textId="77777777" w:rsidR="00F97D4D" w:rsidRDefault="00F97D4D" w:rsidP="00871DCE">
      <w:pPr>
        <w:pStyle w:val="a1"/>
        <w:jc w:val="both"/>
        <w:rPr>
          <w:lang w:eastAsia="ko-KR"/>
        </w:rPr>
      </w:pPr>
    </w:p>
    <w:p w14:paraId="5AAE2A2C" w14:textId="74EE2925" w:rsidR="00F97D4D" w:rsidRDefault="00F97D4D" w:rsidP="00F97D4D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>Proposal 2</w:t>
      </w:r>
      <w:r>
        <w:rPr>
          <w:lang w:eastAsia="ko-KR"/>
        </w:rPr>
        <w:t xml:space="preserve">: Different RF error value should be considered for different frequency layers and/or different RF chains.  </w:t>
      </w:r>
    </w:p>
    <w:p w14:paraId="1DB6FE7D" w14:textId="104DB783" w:rsidR="00871DCE" w:rsidRDefault="00871DCE" w:rsidP="00871DCE">
      <w:pPr>
        <w:pStyle w:val="a1"/>
        <w:jc w:val="both"/>
        <w:rPr>
          <w:lang w:eastAsia="ko-KR"/>
        </w:rPr>
      </w:pPr>
    </w:p>
    <w:p w14:paraId="0B8B1322" w14:textId="77777777" w:rsidR="00871DCE" w:rsidRPr="000036BE" w:rsidRDefault="00871DCE" w:rsidP="00871DCE">
      <w:pPr>
        <w:rPr>
          <w:rFonts w:eastAsia="MS Mincho"/>
          <w:b/>
          <w:bCs/>
          <w:sz w:val="22"/>
          <w:szCs w:val="24"/>
          <w:u w:val="single"/>
          <w:lang w:eastAsia="zh-CN"/>
        </w:rPr>
      </w:pPr>
      <w:r w:rsidRPr="00A35550">
        <w:rPr>
          <w:rFonts w:eastAsia="MS Mincho"/>
          <w:b/>
          <w:bCs/>
          <w:sz w:val="22"/>
          <w:szCs w:val="24"/>
          <w:u w:val="single"/>
          <w:lang w:eastAsia="zh-CN"/>
        </w:rPr>
        <w:t>Issue 2-</w:t>
      </w:r>
      <w:r>
        <w:rPr>
          <w:rFonts w:eastAsia="MS Mincho"/>
          <w:b/>
          <w:bCs/>
          <w:sz w:val="22"/>
          <w:szCs w:val="24"/>
          <w:u w:val="single"/>
          <w:lang w:eastAsia="zh-CN"/>
        </w:rPr>
        <w:t>2</w:t>
      </w:r>
      <w:r w:rsidRPr="00A35550">
        <w:rPr>
          <w:rFonts w:eastAsia="MS Mincho"/>
          <w:b/>
          <w:bCs/>
          <w:sz w:val="22"/>
          <w:szCs w:val="24"/>
          <w:u w:val="single"/>
          <w:lang w:eastAsia="zh-CN"/>
        </w:rPr>
        <w:t>: Relative RSRP accuracy definition</w:t>
      </w:r>
    </w:p>
    <w:p w14:paraId="1085D59D" w14:textId="77777777" w:rsidR="00871DCE" w:rsidRPr="00871DCE" w:rsidRDefault="00871DCE" w:rsidP="00871DCE">
      <w:pPr>
        <w:pStyle w:val="a1"/>
        <w:jc w:val="both"/>
        <w:rPr>
          <w:lang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71DCE" w14:paraId="7BD9C498" w14:textId="77777777" w:rsidTr="00871DCE">
        <w:tc>
          <w:tcPr>
            <w:tcW w:w="9855" w:type="dxa"/>
          </w:tcPr>
          <w:p w14:paraId="7913B23E" w14:textId="77777777" w:rsidR="00871DCE" w:rsidRPr="00482182" w:rsidRDefault="00871DCE" w:rsidP="00871DCE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482182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482182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03A9FE66" w14:textId="77777777" w:rsidR="00871DCE" w:rsidRPr="00482182" w:rsidRDefault="00871DCE" w:rsidP="00871DCE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482182">
              <w:rPr>
                <w:rFonts w:eastAsia="DengXian"/>
                <w:sz w:val="21"/>
                <w:szCs w:val="21"/>
                <w:highlight w:val="green"/>
                <w:lang w:eastAsia="zh-CN"/>
              </w:rPr>
              <w:t>Relative RSRP accuracy definition</w:t>
            </w:r>
          </w:p>
          <w:p w14:paraId="2B913BA3" w14:textId="77777777" w:rsidR="00871DCE" w:rsidRPr="00482182" w:rsidRDefault="00871DCE" w:rsidP="00871DCE">
            <w:pPr>
              <w:pStyle w:val="ae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For intra-frequency L3-RSRP,</w:t>
            </w:r>
          </w:p>
          <w:p w14:paraId="7DA9B8F9" w14:textId="77777777" w:rsidR="00871DCE" w:rsidRPr="00482182" w:rsidRDefault="00871DCE" w:rsidP="00871DCE">
            <w:pPr>
              <w:pStyle w:val="ae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  <w:lang w:val="sv-SE"/>
              </w:rPr>
              <w:t>Relative accuracy of predicted L3-RSRP</w:t>
            </w:r>
            <w:r w:rsidRPr="00482182">
              <w:rPr>
                <w:rFonts w:eastAsia="Yu Mincho"/>
                <w:highlight w:val="green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732A23B6" w14:textId="77777777" w:rsidR="00871DCE" w:rsidRPr="00482182" w:rsidRDefault="00871DCE" w:rsidP="00871DCE">
            <w:pPr>
              <w:pStyle w:val="ae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cell 1 and cell 2 are on the same frequency</w:t>
            </w:r>
          </w:p>
          <w:p w14:paraId="32A8F5AE" w14:textId="77777777" w:rsidR="00871DCE" w:rsidRPr="00482182" w:rsidRDefault="00871DCE" w:rsidP="00871DCE">
            <w:pPr>
              <w:pStyle w:val="ae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the reported RSRP of cell2 can be measured or predicted.</w:t>
            </w:r>
          </w:p>
          <w:p w14:paraId="16E5D1BB" w14:textId="77777777" w:rsidR="00871DCE" w:rsidRPr="00482182" w:rsidRDefault="00871DCE" w:rsidP="00871DCE">
            <w:pPr>
              <w:pStyle w:val="ae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Relative RSRP accuracy for Beam level measurements is FFS during WI phase depending upon RAN2 progress.</w:t>
            </w:r>
          </w:p>
          <w:p w14:paraId="09ABAB49" w14:textId="77777777" w:rsidR="00871DCE" w:rsidRPr="00482182" w:rsidRDefault="00871DCE" w:rsidP="00871DCE">
            <w:pPr>
              <w:pStyle w:val="ae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 w:hanging="357"/>
              <w:rPr>
                <w:rFonts w:eastAsia="Yu Mincho"/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For inter-frequency L3-RSRP,</w:t>
            </w:r>
          </w:p>
          <w:p w14:paraId="19D6B36A" w14:textId="77777777" w:rsidR="00871DCE" w:rsidRPr="00482182" w:rsidRDefault="00871DCE" w:rsidP="00871DCE">
            <w:pPr>
              <w:pStyle w:val="ae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 w:hanging="357"/>
              <w:rPr>
                <w:highlight w:val="green"/>
              </w:rPr>
            </w:pPr>
            <w:r w:rsidRPr="00482182">
              <w:rPr>
                <w:rFonts w:eastAsia="Yu Mincho"/>
                <w:highlight w:val="green"/>
                <w:lang w:val="sv-SE"/>
              </w:rPr>
              <w:t>Relative accuracy of predicted L3-RSRP</w:t>
            </w:r>
            <w:r w:rsidRPr="00482182">
              <w:rPr>
                <w:rFonts w:eastAsia="Yu Mincho"/>
                <w:highlight w:val="green"/>
              </w:rPr>
              <w:t xml:space="preserve"> = (reported predicted L3-RSRP of cell 1 – reported RSRP of cell 2) – (ground truth of RSRP of cell 1 – ground truth of RSRP of cell 2), </w:t>
            </w:r>
          </w:p>
          <w:p w14:paraId="5CAD9D35" w14:textId="77777777" w:rsidR="00871DCE" w:rsidRPr="00482182" w:rsidRDefault="00871DCE" w:rsidP="00871DCE">
            <w:pPr>
              <w:pStyle w:val="ae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lastRenderedPageBreak/>
              <w:t>cell 2 is on a different frequency than cell 1 but in the same FR as cell 1</w:t>
            </w:r>
          </w:p>
          <w:p w14:paraId="0B74E0D6" w14:textId="77777777" w:rsidR="00871DCE" w:rsidRPr="00482182" w:rsidRDefault="00871DCE" w:rsidP="00871DCE">
            <w:pPr>
              <w:pStyle w:val="ae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 w:hanging="357"/>
              <w:rPr>
                <w:highlight w:val="green"/>
              </w:rPr>
            </w:pPr>
            <w:r w:rsidRPr="00482182">
              <w:rPr>
                <w:rFonts w:eastAsia="Yu Mincho"/>
                <w:highlight w:val="green"/>
              </w:rPr>
              <w:t>the reported RSRP of cell2 can be measured or predicted.</w:t>
            </w:r>
          </w:p>
          <w:p w14:paraId="13D5603D" w14:textId="01B6C497" w:rsidR="00871DCE" w:rsidRPr="00871DCE" w:rsidRDefault="00871DCE" w:rsidP="00871DCE">
            <w:pPr>
              <w:pStyle w:val="ae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 w:hanging="357"/>
              <w:rPr>
                <w:rFonts w:eastAsia="Yu Mincho"/>
                <w:highlight w:val="green"/>
                <w:u w:val="single"/>
              </w:rPr>
            </w:pPr>
            <w:r w:rsidRPr="00482182">
              <w:rPr>
                <w:rFonts w:eastAsia="Yu Mincho"/>
                <w:highlight w:val="green"/>
                <w:u w:val="single"/>
              </w:rPr>
              <w:t>Note: It is not precluded to update the definition based on further RAN2 progress in WI phase.</w:t>
            </w:r>
          </w:p>
        </w:tc>
      </w:tr>
    </w:tbl>
    <w:p w14:paraId="67EA61D4" w14:textId="1ADC8AAB" w:rsidR="00871DCE" w:rsidRDefault="00871DCE" w:rsidP="00871DCE">
      <w:pPr>
        <w:pStyle w:val="a1"/>
        <w:jc w:val="both"/>
        <w:rPr>
          <w:lang w:eastAsia="ko-KR"/>
        </w:rPr>
      </w:pPr>
    </w:p>
    <w:p w14:paraId="19C07EBE" w14:textId="39781C98" w:rsidR="00416CCB" w:rsidRDefault="00416CCB" w:rsidP="00871DCE">
      <w:pPr>
        <w:pStyle w:val="a1"/>
        <w:jc w:val="both"/>
        <w:rPr>
          <w:lang w:eastAsia="ko-KR"/>
        </w:rPr>
      </w:pPr>
      <w:r>
        <w:rPr>
          <w:lang w:eastAsia="ko-KR"/>
        </w:rPr>
        <w:t xml:space="preserve">According to the </w:t>
      </w:r>
      <w:proofErr w:type="gramStart"/>
      <w:r>
        <w:rPr>
          <w:lang w:eastAsia="ko-KR"/>
        </w:rPr>
        <w:t>WID[</w:t>
      </w:r>
      <w:proofErr w:type="gramEnd"/>
      <w:r>
        <w:rPr>
          <w:lang w:eastAsia="ko-KR"/>
        </w:rPr>
        <w:t xml:space="preserve">1], </w:t>
      </w:r>
      <w:r>
        <w:rPr>
          <w:rFonts w:hint="eastAsia"/>
          <w:bCs/>
          <w:lang w:eastAsia="zh-CN"/>
        </w:rPr>
        <w:t xml:space="preserve">For UE sided model, </w:t>
      </w:r>
      <w:r w:rsidR="00510CC7"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>L3 beam level prediction is not supported.</w:t>
      </w:r>
      <w:r w:rsidR="00510CC7">
        <w:rPr>
          <w:bCs/>
          <w:lang w:eastAsia="zh-CN"/>
        </w:rPr>
        <w:t xml:space="preserve"> So, the relative RSRP accuracy for beam level measurements is not necessary. </w:t>
      </w:r>
    </w:p>
    <w:p w14:paraId="2AB5C893" w14:textId="4C6D093D" w:rsidR="00416CCB" w:rsidRDefault="00416CCB" w:rsidP="00416CCB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510CC7">
        <w:rPr>
          <w:b/>
          <w:bCs/>
          <w:i/>
          <w:iCs/>
        </w:rPr>
        <w:t>3</w:t>
      </w:r>
      <w:r>
        <w:rPr>
          <w:lang w:eastAsia="ko-KR"/>
        </w:rPr>
        <w:t xml:space="preserve">: </w:t>
      </w:r>
      <w:r w:rsidR="00510CC7">
        <w:rPr>
          <w:lang w:eastAsia="ko-KR"/>
        </w:rPr>
        <w:t>T</w:t>
      </w:r>
      <w:r w:rsidR="00510CC7">
        <w:rPr>
          <w:bCs/>
          <w:lang w:eastAsia="zh-CN"/>
        </w:rPr>
        <w:t>he relative RSRP accuracy for beam level measurements is not necessary.</w:t>
      </w:r>
    </w:p>
    <w:p w14:paraId="4AC85E50" w14:textId="77777777" w:rsidR="00871DCE" w:rsidRDefault="00871DCE" w:rsidP="00871DCE">
      <w:pPr>
        <w:pStyle w:val="a1"/>
        <w:jc w:val="both"/>
        <w:rPr>
          <w:lang w:eastAsia="ko-KR"/>
        </w:rPr>
      </w:pPr>
    </w:p>
    <w:p w14:paraId="0C66F63A" w14:textId="3C055AA9" w:rsidR="00F97D4D" w:rsidRPr="00D53E0B" w:rsidRDefault="00871DCE" w:rsidP="00F97D4D">
      <w:pPr>
        <w:pStyle w:val="1"/>
        <w:numPr>
          <w:ilvl w:val="0"/>
          <w:numId w:val="0"/>
        </w:numPr>
        <w:rPr>
          <w:lang w:val="en-US" w:eastAsia="ja-JP"/>
        </w:rPr>
      </w:pPr>
      <w:r w:rsidRPr="00D53E0B">
        <w:rPr>
          <w:lang w:val="en-US" w:eastAsia="ja-JP"/>
        </w:rPr>
        <w:t>Category #</w:t>
      </w:r>
      <w:r w:rsidRPr="00D53E0B">
        <w:rPr>
          <w:lang w:val="en-US" w:eastAsia="ko-KR"/>
        </w:rPr>
        <w:t>2</w:t>
      </w:r>
      <w:r w:rsidRPr="00D53E0B">
        <w:rPr>
          <w:lang w:val="en-US" w:eastAsia="ja-JP"/>
        </w:rPr>
        <w:t>: Investigation whether the core requirements for RRM measurement prediction can be reused for indirect measurement event prediction</w:t>
      </w:r>
    </w:p>
    <w:p w14:paraId="3473C7EF" w14:textId="4E4AE9EB" w:rsidR="00F97D4D" w:rsidRDefault="00F97D4D" w:rsidP="00F97D4D">
      <w:pPr>
        <w:pStyle w:val="a1"/>
        <w:rPr>
          <w:rFonts w:eastAsia="MS Mincho"/>
          <w:lang w:val="en-US" w:eastAsia="ja-JP"/>
        </w:rPr>
      </w:pPr>
    </w:p>
    <w:p w14:paraId="2AFCA9A0" w14:textId="24682415" w:rsidR="00510CC7" w:rsidRPr="00510CC7" w:rsidRDefault="00510CC7" w:rsidP="00F97D4D">
      <w:pPr>
        <w:pStyle w:val="a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 xml:space="preserve">his category can be discussed in indirect measurement event prediction agenda. </w:t>
      </w:r>
    </w:p>
    <w:p w14:paraId="7A0A9E1A" w14:textId="77777777" w:rsidR="00871DCE" w:rsidRDefault="00871DCE" w:rsidP="00871DCE">
      <w:pPr>
        <w:pStyle w:val="a1"/>
        <w:jc w:val="both"/>
        <w:rPr>
          <w:lang w:val="en-US" w:eastAsia="ko-KR"/>
        </w:rPr>
      </w:pPr>
    </w:p>
    <w:p w14:paraId="04603D6A" w14:textId="77777777" w:rsidR="00871DCE" w:rsidRPr="00D53E0B" w:rsidRDefault="00871DCE" w:rsidP="00871DCE">
      <w:pPr>
        <w:pStyle w:val="1"/>
        <w:numPr>
          <w:ilvl w:val="0"/>
          <w:numId w:val="0"/>
        </w:numPr>
        <w:rPr>
          <w:sz w:val="20"/>
          <w:szCs w:val="16"/>
          <w:lang w:val="en-US" w:eastAsia="ko-KR"/>
        </w:rPr>
      </w:pPr>
      <w:r w:rsidRPr="00D53E0B">
        <w:rPr>
          <w:lang w:val="en-US" w:eastAsia="ja-JP"/>
        </w:rPr>
        <w:t>Category #3: LCM-related core requirements to support the LCM functionality management</w:t>
      </w:r>
    </w:p>
    <w:p w14:paraId="7B20C99F" w14:textId="3FE0E712" w:rsidR="00871DCE" w:rsidRDefault="00871DCE" w:rsidP="00871DCE">
      <w:pPr>
        <w:pStyle w:val="a1"/>
        <w:jc w:val="both"/>
        <w:rPr>
          <w:lang w:val="en-US" w:eastAsia="ko-KR"/>
        </w:rPr>
      </w:pPr>
      <w:bookmarkStart w:id="0" w:name="_Hlk210134718"/>
    </w:p>
    <w:p w14:paraId="61729F47" w14:textId="1E8EDFDC" w:rsidR="007172ED" w:rsidRDefault="007172ED" w:rsidP="00871DCE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 xml:space="preserve">To support the LCM functionality management, the post deployment testing can be necessary. Based on the results of post deployment testing, the AI/ML model can be fallback to legacy or update to new AI/ML model. For checking the AI/ML model in the field, the case A scenario seems to be more suitable. </w:t>
      </w:r>
      <w:r w:rsidR="008D109A">
        <w:rPr>
          <w:lang w:val="en-US" w:eastAsia="ko-KR"/>
        </w:rPr>
        <w:t xml:space="preserve">So, periodically or by event-triggered, the case A scenario can be operated for checking the AI/ML model. </w:t>
      </w:r>
    </w:p>
    <w:p w14:paraId="2734F071" w14:textId="77777777" w:rsidR="008D109A" w:rsidRDefault="008D109A" w:rsidP="00871DCE">
      <w:pPr>
        <w:pStyle w:val="a1"/>
        <w:jc w:val="both"/>
        <w:rPr>
          <w:lang w:val="en-US" w:eastAsia="ko-KR"/>
        </w:rPr>
      </w:pPr>
    </w:p>
    <w:p w14:paraId="57659C2F" w14:textId="213F9F22" w:rsidR="008D109A" w:rsidRDefault="008D109A" w:rsidP="008D109A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510CC7">
        <w:rPr>
          <w:b/>
          <w:bCs/>
          <w:i/>
          <w:iCs/>
        </w:rPr>
        <w:t>4</w:t>
      </w:r>
      <w:r>
        <w:rPr>
          <w:lang w:eastAsia="ko-KR"/>
        </w:rPr>
        <w:t>: RAN4 need to discuss how to check the AI/ML model in the field</w:t>
      </w:r>
      <w:r w:rsidR="004A6D75">
        <w:rPr>
          <w:lang w:eastAsia="ko-KR"/>
        </w:rPr>
        <w:t xml:space="preserve"> for RRM measurement prediction use case</w:t>
      </w:r>
      <w:r>
        <w:rPr>
          <w:lang w:eastAsia="ko-KR"/>
        </w:rPr>
        <w:t xml:space="preserve">. </w:t>
      </w:r>
    </w:p>
    <w:p w14:paraId="12F61F02" w14:textId="71E3045E" w:rsidR="009B0698" w:rsidRDefault="009B0698" w:rsidP="009B0698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510CC7">
        <w:rPr>
          <w:b/>
          <w:bCs/>
          <w:i/>
          <w:iCs/>
        </w:rPr>
        <w:t>5</w:t>
      </w:r>
      <w:r>
        <w:rPr>
          <w:lang w:eastAsia="ko-KR"/>
        </w:rPr>
        <w:t>: RAN4 need to discuss how to trigger the checking operation of the AI/ML model in the field</w:t>
      </w:r>
      <w:r w:rsidR="004A6D75">
        <w:rPr>
          <w:lang w:eastAsia="ko-KR"/>
        </w:rPr>
        <w:t xml:space="preserve"> for RRM measurement prediction use case</w:t>
      </w:r>
      <w:r>
        <w:rPr>
          <w:lang w:eastAsia="ko-KR"/>
        </w:rPr>
        <w:t xml:space="preserve">. </w:t>
      </w:r>
    </w:p>
    <w:bookmarkEnd w:id="0"/>
    <w:p w14:paraId="3767154F" w14:textId="77777777" w:rsidR="001A08E1" w:rsidRPr="001A08E1" w:rsidRDefault="001A08E1" w:rsidP="00EC3FDF">
      <w:pPr>
        <w:pStyle w:val="a1"/>
        <w:jc w:val="both"/>
        <w:rPr>
          <w:lang w:eastAsia="ko-KR"/>
        </w:rPr>
      </w:pPr>
    </w:p>
    <w:p w14:paraId="19C15425" w14:textId="4EF29D74" w:rsidR="001171FA" w:rsidRPr="00A44364" w:rsidRDefault="004D5496" w:rsidP="00A44364">
      <w:pPr>
        <w:pStyle w:val="1"/>
        <w:spacing w:line="276" w:lineRule="auto"/>
        <w:jc w:val="both"/>
        <w:rPr>
          <w:sz w:val="36"/>
          <w:szCs w:val="28"/>
          <w:lang w:val="en-US" w:eastAsia="ko-KR"/>
        </w:rPr>
      </w:pPr>
      <w:r w:rsidRPr="00A44364">
        <w:rPr>
          <w:sz w:val="36"/>
          <w:szCs w:val="28"/>
          <w:lang w:val="en-US" w:eastAsia="ko-KR"/>
        </w:rPr>
        <w:t>C</w:t>
      </w:r>
      <w:r w:rsidR="001171FA" w:rsidRPr="00A44364">
        <w:rPr>
          <w:rFonts w:hint="eastAsia"/>
          <w:sz w:val="36"/>
          <w:szCs w:val="28"/>
          <w:lang w:val="en-US" w:eastAsia="ko-KR"/>
        </w:rPr>
        <w:t xml:space="preserve">onclusion </w:t>
      </w:r>
    </w:p>
    <w:p w14:paraId="5511C495" w14:textId="77777777" w:rsidR="00D43AA8" w:rsidRDefault="00D43AA8" w:rsidP="00D43AA8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high-level views for measurement event prediction use case on </w:t>
      </w:r>
      <w:r>
        <w:rPr>
          <w:rFonts w:hint="eastAsia"/>
          <w:lang w:val="en-US" w:eastAsia="ko-KR"/>
        </w:rPr>
        <w:t>AI/ML mobility</w:t>
      </w:r>
      <w:r>
        <w:rPr>
          <w:lang w:val="en-US" w:eastAsia="ko-KR"/>
        </w:rPr>
        <w:t xml:space="preserve"> based on revised WID [1] in RANP#109 meeting and </w:t>
      </w:r>
      <w:proofErr w:type="gramStart"/>
      <w:r>
        <w:rPr>
          <w:lang w:val="en-US" w:eastAsia="ko-KR"/>
        </w:rPr>
        <w:t>WF[</w:t>
      </w:r>
      <w:proofErr w:type="gramEnd"/>
      <w:r>
        <w:rPr>
          <w:lang w:val="en-US" w:eastAsia="ko-KR"/>
        </w:rPr>
        <w:t>2].</w:t>
      </w:r>
    </w:p>
    <w:p w14:paraId="6B02D660" w14:textId="71E9A7FA" w:rsidR="00537BF9" w:rsidRDefault="00537BF9" w:rsidP="00537BF9">
      <w:pPr>
        <w:pStyle w:val="a1"/>
        <w:jc w:val="both"/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RAN4 need to define the lengths of OW and PW. Regarding </w:t>
      </w:r>
      <w:r w:rsidR="00B405F0">
        <w:rPr>
          <w:rFonts w:hint="eastAsia"/>
          <w:lang w:eastAsia="ko-KR"/>
        </w:rPr>
        <w:t>t</w:t>
      </w:r>
      <w:r>
        <w:rPr>
          <w:lang w:eastAsia="ko-KR"/>
        </w:rPr>
        <w:t xml:space="preserve">he unit of length, our preference is </w:t>
      </w:r>
      <w:r>
        <w:t xml:space="preserve">using number of samples instead of length of time for easy mapping to AI/ML model. </w:t>
      </w:r>
    </w:p>
    <w:p w14:paraId="178E9426" w14:textId="77777777" w:rsidR="00510CC7" w:rsidRDefault="00510CC7" w:rsidP="00510CC7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>Proposal 2</w:t>
      </w:r>
      <w:r>
        <w:rPr>
          <w:lang w:eastAsia="ko-KR"/>
        </w:rPr>
        <w:t xml:space="preserve">: Different RF error value should be considered for different frequency layers and/or different RF chains.  </w:t>
      </w:r>
    </w:p>
    <w:p w14:paraId="53D6295B" w14:textId="77777777" w:rsidR="00510CC7" w:rsidRDefault="00510CC7" w:rsidP="00510CC7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>Proposal 3</w:t>
      </w:r>
      <w:r>
        <w:rPr>
          <w:lang w:eastAsia="ko-KR"/>
        </w:rPr>
        <w:t>: T</w:t>
      </w:r>
      <w:r>
        <w:rPr>
          <w:bCs/>
          <w:lang w:eastAsia="zh-CN"/>
        </w:rPr>
        <w:t>he relative RSRP accuracy for beam level measurements is not necessary.</w:t>
      </w:r>
    </w:p>
    <w:p w14:paraId="558BC316" w14:textId="77777777" w:rsidR="004A6D75" w:rsidRDefault="004A6D75" w:rsidP="004A6D75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>Proposal 4</w:t>
      </w:r>
      <w:r>
        <w:rPr>
          <w:lang w:eastAsia="ko-KR"/>
        </w:rPr>
        <w:t xml:space="preserve">: RAN4 need to discuss how to check the AI/ML model in the field for RRM measurement prediction use case. </w:t>
      </w:r>
    </w:p>
    <w:p w14:paraId="6DC80106" w14:textId="4CA707D8" w:rsidR="004A6D75" w:rsidRDefault="004A6D75" w:rsidP="004A6D75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>Proposal 5</w:t>
      </w:r>
      <w:r>
        <w:rPr>
          <w:lang w:eastAsia="ko-KR"/>
        </w:rPr>
        <w:t xml:space="preserve">: RAN4 need to discuss how to trigger the checking operation of the AI/ML model in the field for RRM measurement prediction use case. </w:t>
      </w:r>
    </w:p>
    <w:p w14:paraId="3EE4B5D2" w14:textId="77777777" w:rsidR="00D43AA8" w:rsidRDefault="00D43AA8" w:rsidP="004A6D75">
      <w:pPr>
        <w:pStyle w:val="a1"/>
        <w:jc w:val="both"/>
        <w:rPr>
          <w:lang w:eastAsia="ko-KR"/>
        </w:rPr>
      </w:pPr>
    </w:p>
    <w:p w14:paraId="45662128" w14:textId="77777777" w:rsidR="001171FA" w:rsidRPr="00A44364" w:rsidRDefault="001171FA" w:rsidP="00A44364">
      <w:pPr>
        <w:pStyle w:val="1"/>
        <w:spacing w:line="276" w:lineRule="auto"/>
        <w:jc w:val="both"/>
        <w:rPr>
          <w:sz w:val="36"/>
          <w:szCs w:val="28"/>
          <w:lang w:val="en-US" w:eastAsia="ko-KR"/>
        </w:rPr>
      </w:pPr>
      <w:r w:rsidRPr="00A44364">
        <w:rPr>
          <w:rFonts w:hint="eastAsia"/>
          <w:sz w:val="36"/>
          <w:szCs w:val="28"/>
          <w:lang w:val="en-US" w:eastAsia="ko-KR"/>
        </w:rPr>
        <w:t>Reference</w:t>
      </w:r>
    </w:p>
    <w:p w14:paraId="5BDE655B" w14:textId="4D297D6F" w:rsidR="00E15DC5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560703" w:rsidRPr="00560703">
        <w:rPr>
          <w:lang w:val="en-US" w:eastAsia="ko-KR"/>
        </w:rPr>
        <w:t>R</w:t>
      </w:r>
      <w:r w:rsidR="008B4894">
        <w:rPr>
          <w:lang w:val="en-US" w:eastAsia="ko-KR"/>
        </w:rPr>
        <w:t>P</w:t>
      </w:r>
      <w:r w:rsidR="00560703" w:rsidRPr="00560703">
        <w:rPr>
          <w:lang w:val="en-US" w:eastAsia="ko-KR"/>
        </w:rPr>
        <w:t>-2</w:t>
      </w:r>
      <w:r w:rsidR="00542228">
        <w:rPr>
          <w:rFonts w:hint="eastAsia"/>
          <w:lang w:val="en-US" w:eastAsia="ko-KR"/>
        </w:rPr>
        <w:t>5</w:t>
      </w:r>
      <w:r w:rsidR="008B4894">
        <w:rPr>
          <w:lang w:val="en-US" w:eastAsia="ko-KR"/>
        </w:rPr>
        <w:t>2899</w:t>
      </w:r>
      <w:r w:rsidR="00213F9A">
        <w:rPr>
          <w:lang w:val="en-US" w:eastAsia="ko-KR"/>
        </w:rPr>
        <w:t>, “</w:t>
      </w:r>
      <w:r w:rsidR="008B4894">
        <w:rPr>
          <w:lang w:val="en-US" w:eastAsia="ko-KR"/>
        </w:rPr>
        <w:t>Revised WI: Artificial Intelligence (AI)/Machine Learning (ML) for mobility in NR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8B4894">
        <w:rPr>
          <w:lang w:val="en-US" w:eastAsia="ko-KR"/>
        </w:rPr>
        <w:t>OPPO, Interdigital</w:t>
      </w:r>
    </w:p>
    <w:p w14:paraId="02FD89F2" w14:textId="0C312255" w:rsidR="00542228" w:rsidRDefault="00542228" w:rsidP="00542228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560703">
        <w:rPr>
          <w:lang w:val="en-US" w:eastAsia="ko-KR"/>
        </w:rPr>
        <w:t>R4-2</w:t>
      </w:r>
      <w:r>
        <w:rPr>
          <w:rFonts w:hint="eastAsia"/>
          <w:lang w:val="en-US" w:eastAsia="ko-KR"/>
        </w:rPr>
        <w:t>5</w:t>
      </w:r>
      <w:r w:rsidR="00032C69">
        <w:rPr>
          <w:lang w:val="en-US" w:eastAsia="ko-KR"/>
        </w:rPr>
        <w:t>12127</w:t>
      </w:r>
      <w:r>
        <w:rPr>
          <w:lang w:val="en-US" w:eastAsia="ko-KR"/>
        </w:rPr>
        <w:t>, “</w:t>
      </w:r>
      <w:r w:rsidR="00032C69">
        <w:rPr>
          <w:lang w:val="en-US" w:eastAsia="ko-KR"/>
        </w:rPr>
        <w:t>WF on AI/ML Mobility Part 1</w:t>
      </w:r>
      <w:r>
        <w:rPr>
          <w:lang w:val="en-US" w:eastAsia="ko-KR"/>
        </w:rPr>
        <w:t xml:space="preserve">,” </w:t>
      </w:r>
      <w:r>
        <w:rPr>
          <w:rFonts w:hint="eastAsia"/>
          <w:lang w:val="en-US" w:eastAsia="ko-KR"/>
        </w:rPr>
        <w:t>Moderator (Nokia)</w:t>
      </w:r>
    </w:p>
    <w:p w14:paraId="40432047" w14:textId="77777777" w:rsidR="00542228" w:rsidRPr="00542228" w:rsidRDefault="00542228" w:rsidP="00CD0965">
      <w:pPr>
        <w:pStyle w:val="a1"/>
        <w:rPr>
          <w:lang w:val="en-US" w:eastAsia="ko-KR"/>
        </w:rPr>
      </w:pPr>
    </w:p>
    <w:sectPr w:rsidR="00542228" w:rsidRPr="0054222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E38E5" w14:textId="77777777" w:rsidR="00843C3A" w:rsidRDefault="00843C3A" w:rsidP="00D306DF">
      <w:r>
        <w:separator/>
      </w:r>
    </w:p>
  </w:endnote>
  <w:endnote w:type="continuationSeparator" w:id="0">
    <w:p w14:paraId="32DE7A6A" w14:textId="77777777" w:rsidR="00843C3A" w:rsidRDefault="00843C3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7E756" w14:textId="77777777" w:rsidR="00843C3A" w:rsidRDefault="00843C3A" w:rsidP="00D306DF">
      <w:r>
        <w:separator/>
      </w:r>
    </w:p>
  </w:footnote>
  <w:footnote w:type="continuationSeparator" w:id="0">
    <w:p w14:paraId="10CF8A1C" w14:textId="77777777" w:rsidR="00843C3A" w:rsidRDefault="00843C3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9B688B66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4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2785165"/>
    <w:multiLevelType w:val="multilevel"/>
    <w:tmpl w:val="627851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409"/>
        </w:tabs>
        <w:ind w:left="-44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689"/>
        </w:tabs>
        <w:ind w:left="-3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969"/>
        </w:tabs>
        <w:ind w:left="-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249"/>
        </w:tabs>
        <w:ind w:left="-2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529"/>
        </w:tabs>
        <w:ind w:left="-1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9"/>
        </w:tabs>
        <w:ind w:left="-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89"/>
        </w:tabs>
        <w:ind w:left="-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"/>
        </w:tabs>
        <w:ind w:left="631" w:hanging="360"/>
      </w:pPr>
      <w:rPr>
        <w:rFonts w:ascii="Wingdings" w:hAnsi="Wingdings" w:hint="default"/>
      </w:rPr>
    </w:lvl>
  </w:abstractNum>
  <w:abstractNum w:abstractNumId="8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DFB5108"/>
    <w:multiLevelType w:val="multilevel"/>
    <w:tmpl w:val="7DFB5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2"/>
  </w:num>
  <w:num w:numId="13">
    <w:abstractNumId w:val="2"/>
  </w:num>
  <w:num w:numId="1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746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07C40"/>
    <w:rsid w:val="000102E6"/>
    <w:rsid w:val="00010A35"/>
    <w:rsid w:val="00011089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1D4A"/>
    <w:rsid w:val="00022167"/>
    <w:rsid w:val="00022590"/>
    <w:rsid w:val="00022AF3"/>
    <w:rsid w:val="0002358A"/>
    <w:rsid w:val="0002394E"/>
    <w:rsid w:val="0002396B"/>
    <w:rsid w:val="00023CB5"/>
    <w:rsid w:val="00023E4B"/>
    <w:rsid w:val="000247E6"/>
    <w:rsid w:val="0002495A"/>
    <w:rsid w:val="000254D5"/>
    <w:rsid w:val="0002583C"/>
    <w:rsid w:val="00025C38"/>
    <w:rsid w:val="00025C46"/>
    <w:rsid w:val="00027EE2"/>
    <w:rsid w:val="0003012F"/>
    <w:rsid w:val="0003027A"/>
    <w:rsid w:val="00030EC6"/>
    <w:rsid w:val="00031438"/>
    <w:rsid w:val="00031714"/>
    <w:rsid w:val="000319EF"/>
    <w:rsid w:val="00031A39"/>
    <w:rsid w:val="00031BC9"/>
    <w:rsid w:val="00032046"/>
    <w:rsid w:val="00032B67"/>
    <w:rsid w:val="00032C69"/>
    <w:rsid w:val="0003483B"/>
    <w:rsid w:val="00035083"/>
    <w:rsid w:val="000354A3"/>
    <w:rsid w:val="0003565F"/>
    <w:rsid w:val="00036060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34A"/>
    <w:rsid w:val="00043ED1"/>
    <w:rsid w:val="00044084"/>
    <w:rsid w:val="00044DAD"/>
    <w:rsid w:val="00045548"/>
    <w:rsid w:val="000459FB"/>
    <w:rsid w:val="00045A22"/>
    <w:rsid w:val="00046E4F"/>
    <w:rsid w:val="00047D2C"/>
    <w:rsid w:val="00050D92"/>
    <w:rsid w:val="000514DB"/>
    <w:rsid w:val="00052191"/>
    <w:rsid w:val="00053D28"/>
    <w:rsid w:val="000541F2"/>
    <w:rsid w:val="000549BF"/>
    <w:rsid w:val="00055630"/>
    <w:rsid w:val="0005599A"/>
    <w:rsid w:val="00055C3F"/>
    <w:rsid w:val="00057D9A"/>
    <w:rsid w:val="00057DCB"/>
    <w:rsid w:val="000606FD"/>
    <w:rsid w:val="00060788"/>
    <w:rsid w:val="000615F2"/>
    <w:rsid w:val="000616A3"/>
    <w:rsid w:val="0006202D"/>
    <w:rsid w:val="00062195"/>
    <w:rsid w:val="00062AF0"/>
    <w:rsid w:val="00063A09"/>
    <w:rsid w:val="00063A36"/>
    <w:rsid w:val="00065C0E"/>
    <w:rsid w:val="000663FD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76A"/>
    <w:rsid w:val="00073892"/>
    <w:rsid w:val="00073BA6"/>
    <w:rsid w:val="00073BE1"/>
    <w:rsid w:val="00074418"/>
    <w:rsid w:val="00074BC1"/>
    <w:rsid w:val="00074D07"/>
    <w:rsid w:val="00075AD3"/>
    <w:rsid w:val="00075EE6"/>
    <w:rsid w:val="000760AA"/>
    <w:rsid w:val="00076E44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93A"/>
    <w:rsid w:val="00082371"/>
    <w:rsid w:val="0008292C"/>
    <w:rsid w:val="00083360"/>
    <w:rsid w:val="00083FC6"/>
    <w:rsid w:val="000849B4"/>
    <w:rsid w:val="00084D7C"/>
    <w:rsid w:val="0008510F"/>
    <w:rsid w:val="00085EE3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E8A"/>
    <w:rsid w:val="000A0153"/>
    <w:rsid w:val="000A0293"/>
    <w:rsid w:val="000A0C47"/>
    <w:rsid w:val="000A0D87"/>
    <w:rsid w:val="000A116F"/>
    <w:rsid w:val="000A15CF"/>
    <w:rsid w:val="000A227B"/>
    <w:rsid w:val="000A2678"/>
    <w:rsid w:val="000A3154"/>
    <w:rsid w:val="000A447B"/>
    <w:rsid w:val="000A52D2"/>
    <w:rsid w:val="000A5707"/>
    <w:rsid w:val="000A63FA"/>
    <w:rsid w:val="000A6A66"/>
    <w:rsid w:val="000A6E74"/>
    <w:rsid w:val="000A75E3"/>
    <w:rsid w:val="000A7C74"/>
    <w:rsid w:val="000B0F13"/>
    <w:rsid w:val="000B15B8"/>
    <w:rsid w:val="000B17F6"/>
    <w:rsid w:val="000B1964"/>
    <w:rsid w:val="000B2503"/>
    <w:rsid w:val="000B26BE"/>
    <w:rsid w:val="000B3161"/>
    <w:rsid w:val="000B3655"/>
    <w:rsid w:val="000B36F2"/>
    <w:rsid w:val="000B3C35"/>
    <w:rsid w:val="000B3E6D"/>
    <w:rsid w:val="000B4AFE"/>
    <w:rsid w:val="000B55B1"/>
    <w:rsid w:val="000B611B"/>
    <w:rsid w:val="000B7771"/>
    <w:rsid w:val="000B799B"/>
    <w:rsid w:val="000C15D6"/>
    <w:rsid w:val="000C17C6"/>
    <w:rsid w:val="000C1B7F"/>
    <w:rsid w:val="000C3077"/>
    <w:rsid w:val="000C37EA"/>
    <w:rsid w:val="000C479E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3FAF"/>
    <w:rsid w:val="000D40C7"/>
    <w:rsid w:val="000D4C31"/>
    <w:rsid w:val="000D4DA0"/>
    <w:rsid w:val="000D563E"/>
    <w:rsid w:val="000D5BC3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043"/>
    <w:rsid w:val="000E5BE2"/>
    <w:rsid w:val="000E6451"/>
    <w:rsid w:val="000E783E"/>
    <w:rsid w:val="000E7B71"/>
    <w:rsid w:val="000F149C"/>
    <w:rsid w:val="000F1FFD"/>
    <w:rsid w:val="000F553F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2CA3"/>
    <w:rsid w:val="00103E79"/>
    <w:rsid w:val="00103EF5"/>
    <w:rsid w:val="00104AC0"/>
    <w:rsid w:val="00104C15"/>
    <w:rsid w:val="0010506A"/>
    <w:rsid w:val="00106238"/>
    <w:rsid w:val="001068F8"/>
    <w:rsid w:val="0010779B"/>
    <w:rsid w:val="00107D58"/>
    <w:rsid w:val="001101D9"/>
    <w:rsid w:val="00110298"/>
    <w:rsid w:val="0011040D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6D2"/>
    <w:rsid w:val="00126C25"/>
    <w:rsid w:val="00126E69"/>
    <w:rsid w:val="001274B1"/>
    <w:rsid w:val="00127C4C"/>
    <w:rsid w:val="00130DBB"/>
    <w:rsid w:val="0013116E"/>
    <w:rsid w:val="00131E37"/>
    <w:rsid w:val="00131EB3"/>
    <w:rsid w:val="00131F78"/>
    <w:rsid w:val="00132135"/>
    <w:rsid w:val="0013289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4EDD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47A53"/>
    <w:rsid w:val="001503EA"/>
    <w:rsid w:val="0015050E"/>
    <w:rsid w:val="001547D0"/>
    <w:rsid w:val="0015545F"/>
    <w:rsid w:val="00155644"/>
    <w:rsid w:val="00155D81"/>
    <w:rsid w:val="001566ED"/>
    <w:rsid w:val="00156CE1"/>
    <w:rsid w:val="00157347"/>
    <w:rsid w:val="00157B92"/>
    <w:rsid w:val="0016087F"/>
    <w:rsid w:val="00160A4A"/>
    <w:rsid w:val="00161429"/>
    <w:rsid w:val="0016171E"/>
    <w:rsid w:val="00161945"/>
    <w:rsid w:val="00162A64"/>
    <w:rsid w:val="00162A6D"/>
    <w:rsid w:val="001636BF"/>
    <w:rsid w:val="001644C6"/>
    <w:rsid w:val="00164C03"/>
    <w:rsid w:val="0016502C"/>
    <w:rsid w:val="00165DA8"/>
    <w:rsid w:val="001663E3"/>
    <w:rsid w:val="001665FB"/>
    <w:rsid w:val="00166717"/>
    <w:rsid w:val="00166C01"/>
    <w:rsid w:val="00166F0D"/>
    <w:rsid w:val="001670B2"/>
    <w:rsid w:val="001672D8"/>
    <w:rsid w:val="00167358"/>
    <w:rsid w:val="001674FE"/>
    <w:rsid w:val="001700D6"/>
    <w:rsid w:val="0017048E"/>
    <w:rsid w:val="0017098F"/>
    <w:rsid w:val="0017155E"/>
    <w:rsid w:val="00171807"/>
    <w:rsid w:val="0017191C"/>
    <w:rsid w:val="00171BC5"/>
    <w:rsid w:val="001720B8"/>
    <w:rsid w:val="00172E89"/>
    <w:rsid w:val="001741D2"/>
    <w:rsid w:val="0017611B"/>
    <w:rsid w:val="001771B8"/>
    <w:rsid w:val="00177ACA"/>
    <w:rsid w:val="00180586"/>
    <w:rsid w:val="00181F52"/>
    <w:rsid w:val="0018291D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8E1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560E"/>
    <w:rsid w:val="001B6CE9"/>
    <w:rsid w:val="001C00CF"/>
    <w:rsid w:val="001C02D9"/>
    <w:rsid w:val="001C04D2"/>
    <w:rsid w:val="001C0766"/>
    <w:rsid w:val="001C1C44"/>
    <w:rsid w:val="001C1FC1"/>
    <w:rsid w:val="001C2478"/>
    <w:rsid w:val="001C29DD"/>
    <w:rsid w:val="001C38FA"/>
    <w:rsid w:val="001C47CE"/>
    <w:rsid w:val="001C499F"/>
    <w:rsid w:val="001C5E1B"/>
    <w:rsid w:val="001C6B36"/>
    <w:rsid w:val="001C76DB"/>
    <w:rsid w:val="001D0182"/>
    <w:rsid w:val="001D0546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C46"/>
    <w:rsid w:val="001D7D7F"/>
    <w:rsid w:val="001D7EFD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1F7F3A"/>
    <w:rsid w:val="0020020F"/>
    <w:rsid w:val="00201CD0"/>
    <w:rsid w:val="00201E10"/>
    <w:rsid w:val="0020363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06F"/>
    <w:rsid w:val="00214189"/>
    <w:rsid w:val="0021482E"/>
    <w:rsid w:val="002158B5"/>
    <w:rsid w:val="00215C7B"/>
    <w:rsid w:val="0021616E"/>
    <w:rsid w:val="00217C1E"/>
    <w:rsid w:val="002205B8"/>
    <w:rsid w:val="002213D8"/>
    <w:rsid w:val="00221ED9"/>
    <w:rsid w:val="00224367"/>
    <w:rsid w:val="002257C9"/>
    <w:rsid w:val="00225A56"/>
    <w:rsid w:val="00225F98"/>
    <w:rsid w:val="0022691D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486"/>
    <w:rsid w:val="0024168C"/>
    <w:rsid w:val="00241772"/>
    <w:rsid w:val="0024187F"/>
    <w:rsid w:val="00241A94"/>
    <w:rsid w:val="00241F9E"/>
    <w:rsid w:val="00243353"/>
    <w:rsid w:val="00243A09"/>
    <w:rsid w:val="002442A7"/>
    <w:rsid w:val="002448AE"/>
    <w:rsid w:val="002462B8"/>
    <w:rsid w:val="002465A1"/>
    <w:rsid w:val="002476C5"/>
    <w:rsid w:val="00247B67"/>
    <w:rsid w:val="00247F9D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09A0"/>
    <w:rsid w:val="0026168B"/>
    <w:rsid w:val="0026193B"/>
    <w:rsid w:val="00261A52"/>
    <w:rsid w:val="00263384"/>
    <w:rsid w:val="0026340D"/>
    <w:rsid w:val="00263AF5"/>
    <w:rsid w:val="00264E44"/>
    <w:rsid w:val="002659BC"/>
    <w:rsid w:val="00266BD1"/>
    <w:rsid w:val="00267630"/>
    <w:rsid w:val="00267681"/>
    <w:rsid w:val="0027093D"/>
    <w:rsid w:val="002711FE"/>
    <w:rsid w:val="00271E9F"/>
    <w:rsid w:val="00272E1E"/>
    <w:rsid w:val="002730F4"/>
    <w:rsid w:val="00273745"/>
    <w:rsid w:val="00273781"/>
    <w:rsid w:val="00273A8F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117"/>
    <w:rsid w:val="00290C05"/>
    <w:rsid w:val="00290D16"/>
    <w:rsid w:val="00290DA5"/>
    <w:rsid w:val="0029116C"/>
    <w:rsid w:val="0029152E"/>
    <w:rsid w:val="0029168C"/>
    <w:rsid w:val="0029254F"/>
    <w:rsid w:val="00292E94"/>
    <w:rsid w:val="0029445D"/>
    <w:rsid w:val="002947A7"/>
    <w:rsid w:val="00294F6D"/>
    <w:rsid w:val="00296305"/>
    <w:rsid w:val="00296DA6"/>
    <w:rsid w:val="00296DAA"/>
    <w:rsid w:val="002975E0"/>
    <w:rsid w:val="002977ED"/>
    <w:rsid w:val="0029799A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0B4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083"/>
    <w:rsid w:val="002C1AA0"/>
    <w:rsid w:val="002C1C27"/>
    <w:rsid w:val="002C21A4"/>
    <w:rsid w:val="002C4364"/>
    <w:rsid w:val="002C516B"/>
    <w:rsid w:val="002C64AC"/>
    <w:rsid w:val="002C6EB9"/>
    <w:rsid w:val="002C763C"/>
    <w:rsid w:val="002D07E5"/>
    <w:rsid w:val="002D1024"/>
    <w:rsid w:val="002D1FCF"/>
    <w:rsid w:val="002D2149"/>
    <w:rsid w:val="002D2EC5"/>
    <w:rsid w:val="002D3290"/>
    <w:rsid w:val="002D32BD"/>
    <w:rsid w:val="002D419A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2321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3CE"/>
    <w:rsid w:val="002F3530"/>
    <w:rsid w:val="002F42A0"/>
    <w:rsid w:val="002F4599"/>
    <w:rsid w:val="002F5748"/>
    <w:rsid w:val="002F6BB2"/>
    <w:rsid w:val="002F7658"/>
    <w:rsid w:val="002F7F75"/>
    <w:rsid w:val="00300ACC"/>
    <w:rsid w:val="00300E47"/>
    <w:rsid w:val="00301C60"/>
    <w:rsid w:val="00302935"/>
    <w:rsid w:val="0030355D"/>
    <w:rsid w:val="00304A17"/>
    <w:rsid w:val="00304C32"/>
    <w:rsid w:val="003050EF"/>
    <w:rsid w:val="003058C2"/>
    <w:rsid w:val="003059A6"/>
    <w:rsid w:val="00306197"/>
    <w:rsid w:val="0030668F"/>
    <w:rsid w:val="0030692C"/>
    <w:rsid w:val="00307252"/>
    <w:rsid w:val="00307A99"/>
    <w:rsid w:val="00310175"/>
    <w:rsid w:val="00310618"/>
    <w:rsid w:val="003106B8"/>
    <w:rsid w:val="00310D20"/>
    <w:rsid w:val="00310DA1"/>
    <w:rsid w:val="00310FAB"/>
    <w:rsid w:val="00311B47"/>
    <w:rsid w:val="00312518"/>
    <w:rsid w:val="00312893"/>
    <w:rsid w:val="00313747"/>
    <w:rsid w:val="00314323"/>
    <w:rsid w:val="00314814"/>
    <w:rsid w:val="00314E32"/>
    <w:rsid w:val="00315CEE"/>
    <w:rsid w:val="0031610C"/>
    <w:rsid w:val="003161F4"/>
    <w:rsid w:val="00316428"/>
    <w:rsid w:val="00317322"/>
    <w:rsid w:val="00320970"/>
    <w:rsid w:val="003217F5"/>
    <w:rsid w:val="003221AE"/>
    <w:rsid w:val="00322AAE"/>
    <w:rsid w:val="00322E62"/>
    <w:rsid w:val="003233E9"/>
    <w:rsid w:val="00324523"/>
    <w:rsid w:val="00325759"/>
    <w:rsid w:val="00325C95"/>
    <w:rsid w:val="00326298"/>
    <w:rsid w:val="00326606"/>
    <w:rsid w:val="0033016D"/>
    <w:rsid w:val="003308C7"/>
    <w:rsid w:val="0033172A"/>
    <w:rsid w:val="00331F62"/>
    <w:rsid w:val="00332E03"/>
    <w:rsid w:val="00332F4E"/>
    <w:rsid w:val="0033483E"/>
    <w:rsid w:val="00335351"/>
    <w:rsid w:val="003357C3"/>
    <w:rsid w:val="00335821"/>
    <w:rsid w:val="00336B61"/>
    <w:rsid w:val="0033706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54A9"/>
    <w:rsid w:val="00345D28"/>
    <w:rsid w:val="00346412"/>
    <w:rsid w:val="00346A79"/>
    <w:rsid w:val="00346A88"/>
    <w:rsid w:val="003472F1"/>
    <w:rsid w:val="00347ABC"/>
    <w:rsid w:val="00347E0D"/>
    <w:rsid w:val="003516B2"/>
    <w:rsid w:val="00351A82"/>
    <w:rsid w:val="00352AD2"/>
    <w:rsid w:val="00352FC1"/>
    <w:rsid w:val="003538F4"/>
    <w:rsid w:val="00354205"/>
    <w:rsid w:val="00354815"/>
    <w:rsid w:val="00354F67"/>
    <w:rsid w:val="00355667"/>
    <w:rsid w:val="00356BD8"/>
    <w:rsid w:val="00356E8D"/>
    <w:rsid w:val="003573E5"/>
    <w:rsid w:val="00357B1B"/>
    <w:rsid w:val="00357B95"/>
    <w:rsid w:val="00357C0E"/>
    <w:rsid w:val="00360587"/>
    <w:rsid w:val="00361888"/>
    <w:rsid w:val="00361EAC"/>
    <w:rsid w:val="0036401C"/>
    <w:rsid w:val="00365202"/>
    <w:rsid w:val="003663FF"/>
    <w:rsid w:val="0036687D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53E"/>
    <w:rsid w:val="00377A63"/>
    <w:rsid w:val="00377C96"/>
    <w:rsid w:val="00381DC2"/>
    <w:rsid w:val="003820EE"/>
    <w:rsid w:val="003827DA"/>
    <w:rsid w:val="003829BC"/>
    <w:rsid w:val="00385B7B"/>
    <w:rsid w:val="00385B86"/>
    <w:rsid w:val="0038695A"/>
    <w:rsid w:val="00386A7A"/>
    <w:rsid w:val="00386DD4"/>
    <w:rsid w:val="0038766D"/>
    <w:rsid w:val="00387D74"/>
    <w:rsid w:val="00387D9D"/>
    <w:rsid w:val="00390599"/>
    <w:rsid w:val="00391C07"/>
    <w:rsid w:val="003925BC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604"/>
    <w:rsid w:val="003A3E83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92C"/>
    <w:rsid w:val="003B5AAB"/>
    <w:rsid w:val="003B6C59"/>
    <w:rsid w:val="003B769D"/>
    <w:rsid w:val="003B79CD"/>
    <w:rsid w:val="003C1275"/>
    <w:rsid w:val="003C158C"/>
    <w:rsid w:val="003C173B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C7EB4"/>
    <w:rsid w:val="003D0169"/>
    <w:rsid w:val="003D06EF"/>
    <w:rsid w:val="003D0820"/>
    <w:rsid w:val="003D0A01"/>
    <w:rsid w:val="003D0CBC"/>
    <w:rsid w:val="003D10EF"/>
    <w:rsid w:val="003D128D"/>
    <w:rsid w:val="003D3BE2"/>
    <w:rsid w:val="003D3DDE"/>
    <w:rsid w:val="003D4238"/>
    <w:rsid w:val="003D4A69"/>
    <w:rsid w:val="003D4CAC"/>
    <w:rsid w:val="003D59F0"/>
    <w:rsid w:val="003D5D82"/>
    <w:rsid w:val="003D6B9A"/>
    <w:rsid w:val="003D6C98"/>
    <w:rsid w:val="003D703B"/>
    <w:rsid w:val="003E07F0"/>
    <w:rsid w:val="003E0B0B"/>
    <w:rsid w:val="003E0BA1"/>
    <w:rsid w:val="003E0F85"/>
    <w:rsid w:val="003E1C3F"/>
    <w:rsid w:val="003E265F"/>
    <w:rsid w:val="003E3492"/>
    <w:rsid w:val="003E3617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275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6228"/>
    <w:rsid w:val="003F6B78"/>
    <w:rsid w:val="003F742D"/>
    <w:rsid w:val="003F7499"/>
    <w:rsid w:val="00400629"/>
    <w:rsid w:val="00400771"/>
    <w:rsid w:val="00400867"/>
    <w:rsid w:val="00400B3B"/>
    <w:rsid w:val="00402707"/>
    <w:rsid w:val="00402AEA"/>
    <w:rsid w:val="00403337"/>
    <w:rsid w:val="00403779"/>
    <w:rsid w:val="004039A6"/>
    <w:rsid w:val="00403DF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6CCB"/>
    <w:rsid w:val="00417100"/>
    <w:rsid w:val="00417E7D"/>
    <w:rsid w:val="00421007"/>
    <w:rsid w:val="0042105B"/>
    <w:rsid w:val="00421871"/>
    <w:rsid w:val="00421D6F"/>
    <w:rsid w:val="004226A6"/>
    <w:rsid w:val="00422C6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75D"/>
    <w:rsid w:val="004355FE"/>
    <w:rsid w:val="00435C7E"/>
    <w:rsid w:val="00436F97"/>
    <w:rsid w:val="00440855"/>
    <w:rsid w:val="00440ABC"/>
    <w:rsid w:val="00441126"/>
    <w:rsid w:val="00441BB7"/>
    <w:rsid w:val="00442151"/>
    <w:rsid w:val="0044291D"/>
    <w:rsid w:val="00444B72"/>
    <w:rsid w:val="004450F0"/>
    <w:rsid w:val="004457CF"/>
    <w:rsid w:val="004479C8"/>
    <w:rsid w:val="00447C26"/>
    <w:rsid w:val="00447F71"/>
    <w:rsid w:val="00450732"/>
    <w:rsid w:val="00451619"/>
    <w:rsid w:val="00452E29"/>
    <w:rsid w:val="00453429"/>
    <w:rsid w:val="0045468A"/>
    <w:rsid w:val="00454DB0"/>
    <w:rsid w:val="004550E6"/>
    <w:rsid w:val="004563F1"/>
    <w:rsid w:val="004568E4"/>
    <w:rsid w:val="00456DBA"/>
    <w:rsid w:val="00457534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1"/>
    <w:rsid w:val="004709B5"/>
    <w:rsid w:val="00472BF7"/>
    <w:rsid w:val="004730B7"/>
    <w:rsid w:val="00473A6B"/>
    <w:rsid w:val="00473ED6"/>
    <w:rsid w:val="00473F59"/>
    <w:rsid w:val="00474F28"/>
    <w:rsid w:val="00475726"/>
    <w:rsid w:val="004763D2"/>
    <w:rsid w:val="004807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46BD"/>
    <w:rsid w:val="00485B25"/>
    <w:rsid w:val="00490444"/>
    <w:rsid w:val="00491A21"/>
    <w:rsid w:val="0049218E"/>
    <w:rsid w:val="00492640"/>
    <w:rsid w:val="00492EA4"/>
    <w:rsid w:val="00494285"/>
    <w:rsid w:val="00494941"/>
    <w:rsid w:val="004961B0"/>
    <w:rsid w:val="004A06BF"/>
    <w:rsid w:val="004A16CD"/>
    <w:rsid w:val="004A20B6"/>
    <w:rsid w:val="004A3337"/>
    <w:rsid w:val="004A3660"/>
    <w:rsid w:val="004A3738"/>
    <w:rsid w:val="004A5262"/>
    <w:rsid w:val="004A61DC"/>
    <w:rsid w:val="004A6D75"/>
    <w:rsid w:val="004A75A0"/>
    <w:rsid w:val="004A79A7"/>
    <w:rsid w:val="004B0607"/>
    <w:rsid w:val="004B0A42"/>
    <w:rsid w:val="004B1DC5"/>
    <w:rsid w:val="004B2651"/>
    <w:rsid w:val="004B30AF"/>
    <w:rsid w:val="004B338D"/>
    <w:rsid w:val="004B49AE"/>
    <w:rsid w:val="004B4F0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1FC"/>
    <w:rsid w:val="004C42C8"/>
    <w:rsid w:val="004C4F82"/>
    <w:rsid w:val="004C50CF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1D86"/>
    <w:rsid w:val="004D27B4"/>
    <w:rsid w:val="004D2E43"/>
    <w:rsid w:val="004D3073"/>
    <w:rsid w:val="004D3D0B"/>
    <w:rsid w:val="004D4373"/>
    <w:rsid w:val="004D4B77"/>
    <w:rsid w:val="004D5368"/>
    <w:rsid w:val="004D546D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2EF5"/>
    <w:rsid w:val="004E3857"/>
    <w:rsid w:val="004E38E8"/>
    <w:rsid w:val="004E393E"/>
    <w:rsid w:val="004E4126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4A5"/>
    <w:rsid w:val="004F06A1"/>
    <w:rsid w:val="004F2245"/>
    <w:rsid w:val="004F267F"/>
    <w:rsid w:val="004F29BB"/>
    <w:rsid w:val="004F2B4C"/>
    <w:rsid w:val="004F30D3"/>
    <w:rsid w:val="004F3447"/>
    <w:rsid w:val="004F3768"/>
    <w:rsid w:val="004F6157"/>
    <w:rsid w:val="004F6FBE"/>
    <w:rsid w:val="004F707C"/>
    <w:rsid w:val="004F75F7"/>
    <w:rsid w:val="00501342"/>
    <w:rsid w:val="005025F0"/>
    <w:rsid w:val="00502ADC"/>
    <w:rsid w:val="0050315E"/>
    <w:rsid w:val="005035C4"/>
    <w:rsid w:val="00504A66"/>
    <w:rsid w:val="005066DA"/>
    <w:rsid w:val="00507B49"/>
    <w:rsid w:val="0051003B"/>
    <w:rsid w:val="0051064E"/>
    <w:rsid w:val="00510CC7"/>
    <w:rsid w:val="00511505"/>
    <w:rsid w:val="00512263"/>
    <w:rsid w:val="00512355"/>
    <w:rsid w:val="00512A44"/>
    <w:rsid w:val="00512F06"/>
    <w:rsid w:val="00513470"/>
    <w:rsid w:val="00514232"/>
    <w:rsid w:val="00514235"/>
    <w:rsid w:val="005154C3"/>
    <w:rsid w:val="0051591A"/>
    <w:rsid w:val="00516896"/>
    <w:rsid w:val="005170F0"/>
    <w:rsid w:val="00517AD8"/>
    <w:rsid w:val="00517BA6"/>
    <w:rsid w:val="0052017D"/>
    <w:rsid w:val="00520F3A"/>
    <w:rsid w:val="00522492"/>
    <w:rsid w:val="00522BDE"/>
    <w:rsid w:val="00522EC8"/>
    <w:rsid w:val="0052318B"/>
    <w:rsid w:val="00523549"/>
    <w:rsid w:val="00523ED6"/>
    <w:rsid w:val="0052422B"/>
    <w:rsid w:val="0052469A"/>
    <w:rsid w:val="00525145"/>
    <w:rsid w:val="0052543C"/>
    <w:rsid w:val="005265E7"/>
    <w:rsid w:val="005268E8"/>
    <w:rsid w:val="00526F20"/>
    <w:rsid w:val="00527394"/>
    <w:rsid w:val="00527824"/>
    <w:rsid w:val="00527830"/>
    <w:rsid w:val="00530C67"/>
    <w:rsid w:val="005312B0"/>
    <w:rsid w:val="00531658"/>
    <w:rsid w:val="00531BAB"/>
    <w:rsid w:val="005322A6"/>
    <w:rsid w:val="0053485F"/>
    <w:rsid w:val="00535D0D"/>
    <w:rsid w:val="00535DD3"/>
    <w:rsid w:val="00536126"/>
    <w:rsid w:val="00537BF9"/>
    <w:rsid w:val="00537F73"/>
    <w:rsid w:val="005406F0"/>
    <w:rsid w:val="00541579"/>
    <w:rsid w:val="00541F2D"/>
    <w:rsid w:val="005420FF"/>
    <w:rsid w:val="00542228"/>
    <w:rsid w:val="00543075"/>
    <w:rsid w:val="00546305"/>
    <w:rsid w:val="00546CB2"/>
    <w:rsid w:val="00547097"/>
    <w:rsid w:val="005474B2"/>
    <w:rsid w:val="00547714"/>
    <w:rsid w:val="005500D6"/>
    <w:rsid w:val="0055020F"/>
    <w:rsid w:val="005503D6"/>
    <w:rsid w:val="005514CA"/>
    <w:rsid w:val="00552247"/>
    <w:rsid w:val="00552F63"/>
    <w:rsid w:val="005548DD"/>
    <w:rsid w:val="00554ECC"/>
    <w:rsid w:val="005554F3"/>
    <w:rsid w:val="00555608"/>
    <w:rsid w:val="005557B6"/>
    <w:rsid w:val="00556545"/>
    <w:rsid w:val="00556BCF"/>
    <w:rsid w:val="00560703"/>
    <w:rsid w:val="00561877"/>
    <w:rsid w:val="00561B44"/>
    <w:rsid w:val="005626D1"/>
    <w:rsid w:val="00562C85"/>
    <w:rsid w:val="00562FF9"/>
    <w:rsid w:val="0056318B"/>
    <w:rsid w:val="00563CAF"/>
    <w:rsid w:val="00565AB4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88"/>
    <w:rsid w:val="005739B5"/>
    <w:rsid w:val="00573E9A"/>
    <w:rsid w:val="005746F4"/>
    <w:rsid w:val="00574B24"/>
    <w:rsid w:val="005763A9"/>
    <w:rsid w:val="00577E77"/>
    <w:rsid w:val="0058012C"/>
    <w:rsid w:val="005801FB"/>
    <w:rsid w:val="005823DF"/>
    <w:rsid w:val="00584093"/>
    <w:rsid w:val="0058431D"/>
    <w:rsid w:val="0058439B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6F2"/>
    <w:rsid w:val="00595C6B"/>
    <w:rsid w:val="00596962"/>
    <w:rsid w:val="00596B0D"/>
    <w:rsid w:val="005978B2"/>
    <w:rsid w:val="005A043D"/>
    <w:rsid w:val="005A0A4E"/>
    <w:rsid w:val="005A1A74"/>
    <w:rsid w:val="005A217B"/>
    <w:rsid w:val="005A3BD2"/>
    <w:rsid w:val="005A49EE"/>
    <w:rsid w:val="005A4D57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AAD"/>
    <w:rsid w:val="005D1D63"/>
    <w:rsid w:val="005D2187"/>
    <w:rsid w:val="005D41CE"/>
    <w:rsid w:val="005D4277"/>
    <w:rsid w:val="005D5439"/>
    <w:rsid w:val="005D5592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552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712"/>
    <w:rsid w:val="005F4ACA"/>
    <w:rsid w:val="005F4AE4"/>
    <w:rsid w:val="005F57EC"/>
    <w:rsid w:val="005F5A91"/>
    <w:rsid w:val="005F7CAB"/>
    <w:rsid w:val="00600939"/>
    <w:rsid w:val="006023F6"/>
    <w:rsid w:val="006024B3"/>
    <w:rsid w:val="00602BB4"/>
    <w:rsid w:val="00603094"/>
    <w:rsid w:val="006039FF"/>
    <w:rsid w:val="00604C49"/>
    <w:rsid w:val="00605D02"/>
    <w:rsid w:val="00606790"/>
    <w:rsid w:val="00606E40"/>
    <w:rsid w:val="00607BE5"/>
    <w:rsid w:val="0061001D"/>
    <w:rsid w:val="00610BCA"/>
    <w:rsid w:val="00610FD0"/>
    <w:rsid w:val="00611857"/>
    <w:rsid w:val="00612FCC"/>
    <w:rsid w:val="00615297"/>
    <w:rsid w:val="00615CAC"/>
    <w:rsid w:val="006166A8"/>
    <w:rsid w:val="0061698E"/>
    <w:rsid w:val="00616EF3"/>
    <w:rsid w:val="006173F6"/>
    <w:rsid w:val="0061749B"/>
    <w:rsid w:val="00620432"/>
    <w:rsid w:val="006204E9"/>
    <w:rsid w:val="00620C12"/>
    <w:rsid w:val="00620C85"/>
    <w:rsid w:val="00620E9E"/>
    <w:rsid w:val="00621498"/>
    <w:rsid w:val="0062283B"/>
    <w:rsid w:val="00622C87"/>
    <w:rsid w:val="00622DB2"/>
    <w:rsid w:val="00622DBC"/>
    <w:rsid w:val="00622EC0"/>
    <w:rsid w:val="006234CB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04E"/>
    <w:rsid w:val="00634297"/>
    <w:rsid w:val="00634C83"/>
    <w:rsid w:val="00635E0A"/>
    <w:rsid w:val="00636157"/>
    <w:rsid w:val="00636788"/>
    <w:rsid w:val="0063708D"/>
    <w:rsid w:val="0064053D"/>
    <w:rsid w:val="00640C24"/>
    <w:rsid w:val="00640F23"/>
    <w:rsid w:val="006413A4"/>
    <w:rsid w:val="00642421"/>
    <w:rsid w:val="00643914"/>
    <w:rsid w:val="00643F87"/>
    <w:rsid w:val="00644ABF"/>
    <w:rsid w:val="0064686E"/>
    <w:rsid w:val="00646E27"/>
    <w:rsid w:val="006471A0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62D3"/>
    <w:rsid w:val="00657796"/>
    <w:rsid w:val="006577C5"/>
    <w:rsid w:val="006601D9"/>
    <w:rsid w:val="00662107"/>
    <w:rsid w:val="00665775"/>
    <w:rsid w:val="00665B67"/>
    <w:rsid w:val="00665D32"/>
    <w:rsid w:val="006662F5"/>
    <w:rsid w:val="00667118"/>
    <w:rsid w:val="006677C3"/>
    <w:rsid w:val="00667AAC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2E37"/>
    <w:rsid w:val="006931B0"/>
    <w:rsid w:val="0069435A"/>
    <w:rsid w:val="00695164"/>
    <w:rsid w:val="006975AB"/>
    <w:rsid w:val="006A05A9"/>
    <w:rsid w:val="006A0788"/>
    <w:rsid w:val="006A1B2A"/>
    <w:rsid w:val="006A231A"/>
    <w:rsid w:val="006A236A"/>
    <w:rsid w:val="006A2A20"/>
    <w:rsid w:val="006A2B3B"/>
    <w:rsid w:val="006A3115"/>
    <w:rsid w:val="006A31DD"/>
    <w:rsid w:val="006A3DD9"/>
    <w:rsid w:val="006A4A84"/>
    <w:rsid w:val="006A4E26"/>
    <w:rsid w:val="006A529D"/>
    <w:rsid w:val="006A590C"/>
    <w:rsid w:val="006A5969"/>
    <w:rsid w:val="006A59C4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448B"/>
    <w:rsid w:val="006B4949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18A3"/>
    <w:rsid w:val="006D2563"/>
    <w:rsid w:val="006D2C38"/>
    <w:rsid w:val="006D3745"/>
    <w:rsid w:val="006D3962"/>
    <w:rsid w:val="006D3EAD"/>
    <w:rsid w:val="006D3F24"/>
    <w:rsid w:val="006D601D"/>
    <w:rsid w:val="006D7638"/>
    <w:rsid w:val="006D7D92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A06"/>
    <w:rsid w:val="006E4F62"/>
    <w:rsid w:val="006E5303"/>
    <w:rsid w:val="006E71DA"/>
    <w:rsid w:val="006E796F"/>
    <w:rsid w:val="006F0097"/>
    <w:rsid w:val="006F0478"/>
    <w:rsid w:val="006F1731"/>
    <w:rsid w:val="006F195D"/>
    <w:rsid w:val="006F1989"/>
    <w:rsid w:val="006F1E5D"/>
    <w:rsid w:val="006F250C"/>
    <w:rsid w:val="006F40E8"/>
    <w:rsid w:val="006F415A"/>
    <w:rsid w:val="006F4583"/>
    <w:rsid w:val="006F4894"/>
    <w:rsid w:val="006F4FFE"/>
    <w:rsid w:val="006F55BB"/>
    <w:rsid w:val="006F6616"/>
    <w:rsid w:val="006F6DED"/>
    <w:rsid w:val="006F6F46"/>
    <w:rsid w:val="006F70F5"/>
    <w:rsid w:val="006F750C"/>
    <w:rsid w:val="006F7562"/>
    <w:rsid w:val="00700A2E"/>
    <w:rsid w:val="00700F21"/>
    <w:rsid w:val="0070110D"/>
    <w:rsid w:val="0070143E"/>
    <w:rsid w:val="00701B56"/>
    <w:rsid w:val="007022B4"/>
    <w:rsid w:val="00702DEF"/>
    <w:rsid w:val="0070408E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5A4B"/>
    <w:rsid w:val="007165E3"/>
    <w:rsid w:val="007172ED"/>
    <w:rsid w:val="00717768"/>
    <w:rsid w:val="00720FB0"/>
    <w:rsid w:val="00721368"/>
    <w:rsid w:val="007213D7"/>
    <w:rsid w:val="00722D00"/>
    <w:rsid w:val="00723748"/>
    <w:rsid w:val="0072442F"/>
    <w:rsid w:val="00724583"/>
    <w:rsid w:val="007249CF"/>
    <w:rsid w:val="00724CB9"/>
    <w:rsid w:val="00726001"/>
    <w:rsid w:val="00726CC6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20C"/>
    <w:rsid w:val="00737DF6"/>
    <w:rsid w:val="00737F9E"/>
    <w:rsid w:val="00737FAF"/>
    <w:rsid w:val="00740B45"/>
    <w:rsid w:val="00740E55"/>
    <w:rsid w:val="00741175"/>
    <w:rsid w:val="007416F0"/>
    <w:rsid w:val="00741720"/>
    <w:rsid w:val="00741B96"/>
    <w:rsid w:val="00741E6B"/>
    <w:rsid w:val="00743854"/>
    <w:rsid w:val="00743FF1"/>
    <w:rsid w:val="00744410"/>
    <w:rsid w:val="00746FAA"/>
    <w:rsid w:val="00747E29"/>
    <w:rsid w:val="00747E45"/>
    <w:rsid w:val="00750211"/>
    <w:rsid w:val="00750216"/>
    <w:rsid w:val="00751DBB"/>
    <w:rsid w:val="007520D6"/>
    <w:rsid w:val="007525E4"/>
    <w:rsid w:val="00752799"/>
    <w:rsid w:val="00752AC2"/>
    <w:rsid w:val="00752EAB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5E30"/>
    <w:rsid w:val="00766159"/>
    <w:rsid w:val="00767759"/>
    <w:rsid w:val="007700BB"/>
    <w:rsid w:val="00770381"/>
    <w:rsid w:val="007705AD"/>
    <w:rsid w:val="00770982"/>
    <w:rsid w:val="00771E97"/>
    <w:rsid w:val="0077212C"/>
    <w:rsid w:val="00772534"/>
    <w:rsid w:val="00773546"/>
    <w:rsid w:val="00773AF6"/>
    <w:rsid w:val="00774729"/>
    <w:rsid w:val="00774F1E"/>
    <w:rsid w:val="00776DD8"/>
    <w:rsid w:val="00777145"/>
    <w:rsid w:val="00780C1B"/>
    <w:rsid w:val="00781A23"/>
    <w:rsid w:val="00781C9D"/>
    <w:rsid w:val="00781DD7"/>
    <w:rsid w:val="0078285C"/>
    <w:rsid w:val="00782E7B"/>
    <w:rsid w:val="00783675"/>
    <w:rsid w:val="0078384F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5A0E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1913"/>
    <w:rsid w:val="007B2285"/>
    <w:rsid w:val="007B2329"/>
    <w:rsid w:val="007B2460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596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BE0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6309"/>
    <w:rsid w:val="008078D0"/>
    <w:rsid w:val="00807E33"/>
    <w:rsid w:val="00807EF6"/>
    <w:rsid w:val="00807FEC"/>
    <w:rsid w:val="0081005D"/>
    <w:rsid w:val="00810BF0"/>
    <w:rsid w:val="008115CE"/>
    <w:rsid w:val="00811D50"/>
    <w:rsid w:val="008126D4"/>
    <w:rsid w:val="00812E85"/>
    <w:rsid w:val="00812EBD"/>
    <w:rsid w:val="008131F6"/>
    <w:rsid w:val="0081353D"/>
    <w:rsid w:val="00813EF9"/>
    <w:rsid w:val="008141BE"/>
    <w:rsid w:val="00814D44"/>
    <w:rsid w:val="00815B23"/>
    <w:rsid w:val="008160E8"/>
    <w:rsid w:val="0081637A"/>
    <w:rsid w:val="008207AD"/>
    <w:rsid w:val="0082080F"/>
    <w:rsid w:val="008217E5"/>
    <w:rsid w:val="00821911"/>
    <w:rsid w:val="0082354F"/>
    <w:rsid w:val="00823C8C"/>
    <w:rsid w:val="00823D50"/>
    <w:rsid w:val="00823E4D"/>
    <w:rsid w:val="0082445F"/>
    <w:rsid w:val="008249FE"/>
    <w:rsid w:val="00827C4E"/>
    <w:rsid w:val="00830733"/>
    <w:rsid w:val="00830A56"/>
    <w:rsid w:val="00830E19"/>
    <w:rsid w:val="008329D9"/>
    <w:rsid w:val="00832A75"/>
    <w:rsid w:val="00833053"/>
    <w:rsid w:val="00833217"/>
    <w:rsid w:val="008337A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73C3"/>
    <w:rsid w:val="008411A0"/>
    <w:rsid w:val="008422BA"/>
    <w:rsid w:val="00843431"/>
    <w:rsid w:val="00843C3A"/>
    <w:rsid w:val="008446B1"/>
    <w:rsid w:val="00844D29"/>
    <w:rsid w:val="0084688F"/>
    <w:rsid w:val="00846B08"/>
    <w:rsid w:val="00847476"/>
    <w:rsid w:val="00850261"/>
    <w:rsid w:val="008502D6"/>
    <w:rsid w:val="0085111A"/>
    <w:rsid w:val="00851635"/>
    <w:rsid w:val="008516B4"/>
    <w:rsid w:val="00851C96"/>
    <w:rsid w:val="008521D3"/>
    <w:rsid w:val="00852898"/>
    <w:rsid w:val="0085300F"/>
    <w:rsid w:val="0085304C"/>
    <w:rsid w:val="0085492F"/>
    <w:rsid w:val="00854BC1"/>
    <w:rsid w:val="00855198"/>
    <w:rsid w:val="0085524F"/>
    <w:rsid w:val="00855799"/>
    <w:rsid w:val="00855865"/>
    <w:rsid w:val="008566E2"/>
    <w:rsid w:val="00856763"/>
    <w:rsid w:val="00856E61"/>
    <w:rsid w:val="00856FC1"/>
    <w:rsid w:val="00857ADE"/>
    <w:rsid w:val="00857E91"/>
    <w:rsid w:val="008607DF"/>
    <w:rsid w:val="00860F52"/>
    <w:rsid w:val="008613DC"/>
    <w:rsid w:val="00862294"/>
    <w:rsid w:val="0086255F"/>
    <w:rsid w:val="00862C33"/>
    <w:rsid w:val="00864381"/>
    <w:rsid w:val="008667F8"/>
    <w:rsid w:val="00867D17"/>
    <w:rsid w:val="0087005E"/>
    <w:rsid w:val="008711BD"/>
    <w:rsid w:val="00871365"/>
    <w:rsid w:val="0087171A"/>
    <w:rsid w:val="00871DCE"/>
    <w:rsid w:val="0087423A"/>
    <w:rsid w:val="008742A2"/>
    <w:rsid w:val="00874AE4"/>
    <w:rsid w:val="00874B2F"/>
    <w:rsid w:val="0087549D"/>
    <w:rsid w:val="00876336"/>
    <w:rsid w:val="00876827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7B4"/>
    <w:rsid w:val="00894354"/>
    <w:rsid w:val="00894388"/>
    <w:rsid w:val="00894957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4894"/>
    <w:rsid w:val="008B63B4"/>
    <w:rsid w:val="008B7118"/>
    <w:rsid w:val="008B72C8"/>
    <w:rsid w:val="008B75C4"/>
    <w:rsid w:val="008B767A"/>
    <w:rsid w:val="008C0520"/>
    <w:rsid w:val="008C0C20"/>
    <w:rsid w:val="008C1684"/>
    <w:rsid w:val="008C4B9C"/>
    <w:rsid w:val="008C627A"/>
    <w:rsid w:val="008C725F"/>
    <w:rsid w:val="008C7D76"/>
    <w:rsid w:val="008D05CC"/>
    <w:rsid w:val="008D109A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3F93"/>
    <w:rsid w:val="008E43ED"/>
    <w:rsid w:val="008E6039"/>
    <w:rsid w:val="008E6246"/>
    <w:rsid w:val="008E67B7"/>
    <w:rsid w:val="008E779F"/>
    <w:rsid w:val="008F0658"/>
    <w:rsid w:val="008F102C"/>
    <w:rsid w:val="008F1796"/>
    <w:rsid w:val="008F3622"/>
    <w:rsid w:val="008F44F6"/>
    <w:rsid w:val="008F4CB1"/>
    <w:rsid w:val="008F56E2"/>
    <w:rsid w:val="008F5B29"/>
    <w:rsid w:val="008F5D41"/>
    <w:rsid w:val="008F6799"/>
    <w:rsid w:val="008F6D57"/>
    <w:rsid w:val="008F6F4B"/>
    <w:rsid w:val="008F6F90"/>
    <w:rsid w:val="008F7E84"/>
    <w:rsid w:val="00901413"/>
    <w:rsid w:val="00901BF6"/>
    <w:rsid w:val="00903F72"/>
    <w:rsid w:val="00904362"/>
    <w:rsid w:val="009054A5"/>
    <w:rsid w:val="00905E09"/>
    <w:rsid w:val="009063FF"/>
    <w:rsid w:val="00906BCB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7C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A32"/>
    <w:rsid w:val="00927C82"/>
    <w:rsid w:val="00930767"/>
    <w:rsid w:val="009315C8"/>
    <w:rsid w:val="00931AEF"/>
    <w:rsid w:val="00932E09"/>
    <w:rsid w:val="009340AE"/>
    <w:rsid w:val="00934323"/>
    <w:rsid w:val="00935843"/>
    <w:rsid w:val="00936170"/>
    <w:rsid w:val="00936446"/>
    <w:rsid w:val="00936B63"/>
    <w:rsid w:val="00937117"/>
    <w:rsid w:val="0094034A"/>
    <w:rsid w:val="009406DF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6F19"/>
    <w:rsid w:val="00947082"/>
    <w:rsid w:val="009473D0"/>
    <w:rsid w:val="009478CA"/>
    <w:rsid w:val="00950944"/>
    <w:rsid w:val="00950F54"/>
    <w:rsid w:val="009515B1"/>
    <w:rsid w:val="00951F99"/>
    <w:rsid w:val="009522D0"/>
    <w:rsid w:val="00952C2F"/>
    <w:rsid w:val="0095318F"/>
    <w:rsid w:val="0095529F"/>
    <w:rsid w:val="00955EB3"/>
    <w:rsid w:val="0095643D"/>
    <w:rsid w:val="009577BF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A10"/>
    <w:rsid w:val="00966B96"/>
    <w:rsid w:val="00967628"/>
    <w:rsid w:val="009676DA"/>
    <w:rsid w:val="00970A3D"/>
    <w:rsid w:val="00972B9E"/>
    <w:rsid w:val="00972BE4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2088"/>
    <w:rsid w:val="00983285"/>
    <w:rsid w:val="00983429"/>
    <w:rsid w:val="009834C0"/>
    <w:rsid w:val="00984FF6"/>
    <w:rsid w:val="00985088"/>
    <w:rsid w:val="009851D3"/>
    <w:rsid w:val="0098538E"/>
    <w:rsid w:val="0098584E"/>
    <w:rsid w:val="009862C5"/>
    <w:rsid w:val="00986E01"/>
    <w:rsid w:val="00987630"/>
    <w:rsid w:val="0098792C"/>
    <w:rsid w:val="0098798D"/>
    <w:rsid w:val="00987B18"/>
    <w:rsid w:val="009919E9"/>
    <w:rsid w:val="009933AB"/>
    <w:rsid w:val="00993E17"/>
    <w:rsid w:val="009940BB"/>
    <w:rsid w:val="0099453C"/>
    <w:rsid w:val="00995FEA"/>
    <w:rsid w:val="0099621F"/>
    <w:rsid w:val="00996A2E"/>
    <w:rsid w:val="00996F3A"/>
    <w:rsid w:val="00997D0B"/>
    <w:rsid w:val="009A127E"/>
    <w:rsid w:val="009A1751"/>
    <w:rsid w:val="009A1992"/>
    <w:rsid w:val="009A1CC1"/>
    <w:rsid w:val="009A2BDD"/>
    <w:rsid w:val="009A3A57"/>
    <w:rsid w:val="009A3EFD"/>
    <w:rsid w:val="009A3F3E"/>
    <w:rsid w:val="009A4F46"/>
    <w:rsid w:val="009A5435"/>
    <w:rsid w:val="009A5936"/>
    <w:rsid w:val="009A66A7"/>
    <w:rsid w:val="009A6D0A"/>
    <w:rsid w:val="009B0698"/>
    <w:rsid w:val="009B0979"/>
    <w:rsid w:val="009B098E"/>
    <w:rsid w:val="009B22E3"/>
    <w:rsid w:val="009B2B7B"/>
    <w:rsid w:val="009B379E"/>
    <w:rsid w:val="009B3E1B"/>
    <w:rsid w:val="009B4228"/>
    <w:rsid w:val="009B4345"/>
    <w:rsid w:val="009B4D3D"/>
    <w:rsid w:val="009B5077"/>
    <w:rsid w:val="009B5D7B"/>
    <w:rsid w:val="009B76B5"/>
    <w:rsid w:val="009B77F7"/>
    <w:rsid w:val="009C02EB"/>
    <w:rsid w:val="009C0C6F"/>
    <w:rsid w:val="009C127A"/>
    <w:rsid w:val="009C1D33"/>
    <w:rsid w:val="009C286C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935"/>
    <w:rsid w:val="009D1B3A"/>
    <w:rsid w:val="009D28AB"/>
    <w:rsid w:val="009D3563"/>
    <w:rsid w:val="009D379D"/>
    <w:rsid w:val="009D4A0D"/>
    <w:rsid w:val="009D4C4E"/>
    <w:rsid w:val="009D5ABF"/>
    <w:rsid w:val="009D742C"/>
    <w:rsid w:val="009E0DF5"/>
    <w:rsid w:val="009E1461"/>
    <w:rsid w:val="009E185F"/>
    <w:rsid w:val="009E31A6"/>
    <w:rsid w:val="009E32E8"/>
    <w:rsid w:val="009E391F"/>
    <w:rsid w:val="009E3AE3"/>
    <w:rsid w:val="009E3E55"/>
    <w:rsid w:val="009E4451"/>
    <w:rsid w:val="009E4533"/>
    <w:rsid w:val="009E4EAC"/>
    <w:rsid w:val="009E5CEF"/>
    <w:rsid w:val="009E5DF2"/>
    <w:rsid w:val="009E66E6"/>
    <w:rsid w:val="009E68BD"/>
    <w:rsid w:val="009E6C31"/>
    <w:rsid w:val="009E6D8F"/>
    <w:rsid w:val="009E6F6F"/>
    <w:rsid w:val="009E7060"/>
    <w:rsid w:val="009E784C"/>
    <w:rsid w:val="009E7F07"/>
    <w:rsid w:val="009F1C09"/>
    <w:rsid w:val="009F1D03"/>
    <w:rsid w:val="009F2AC0"/>
    <w:rsid w:val="009F2D7B"/>
    <w:rsid w:val="009F30FC"/>
    <w:rsid w:val="009F32A9"/>
    <w:rsid w:val="009F5D76"/>
    <w:rsid w:val="009F6ABD"/>
    <w:rsid w:val="009F74A1"/>
    <w:rsid w:val="00A01AE3"/>
    <w:rsid w:val="00A01BA0"/>
    <w:rsid w:val="00A01F44"/>
    <w:rsid w:val="00A02447"/>
    <w:rsid w:val="00A02AB3"/>
    <w:rsid w:val="00A02D3E"/>
    <w:rsid w:val="00A03347"/>
    <w:rsid w:val="00A034F6"/>
    <w:rsid w:val="00A03647"/>
    <w:rsid w:val="00A03779"/>
    <w:rsid w:val="00A040FE"/>
    <w:rsid w:val="00A0436B"/>
    <w:rsid w:val="00A05B04"/>
    <w:rsid w:val="00A05B38"/>
    <w:rsid w:val="00A06437"/>
    <w:rsid w:val="00A066CC"/>
    <w:rsid w:val="00A075BE"/>
    <w:rsid w:val="00A1000F"/>
    <w:rsid w:val="00A10AF1"/>
    <w:rsid w:val="00A116EB"/>
    <w:rsid w:val="00A120DB"/>
    <w:rsid w:val="00A130F9"/>
    <w:rsid w:val="00A147E3"/>
    <w:rsid w:val="00A15802"/>
    <w:rsid w:val="00A16AF4"/>
    <w:rsid w:val="00A16B86"/>
    <w:rsid w:val="00A16BD6"/>
    <w:rsid w:val="00A205ED"/>
    <w:rsid w:val="00A2162F"/>
    <w:rsid w:val="00A2206C"/>
    <w:rsid w:val="00A22B9E"/>
    <w:rsid w:val="00A23DCB"/>
    <w:rsid w:val="00A256AC"/>
    <w:rsid w:val="00A258AA"/>
    <w:rsid w:val="00A25C11"/>
    <w:rsid w:val="00A27591"/>
    <w:rsid w:val="00A27606"/>
    <w:rsid w:val="00A30881"/>
    <w:rsid w:val="00A31785"/>
    <w:rsid w:val="00A31FE6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38A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3DF8"/>
    <w:rsid w:val="00A4406D"/>
    <w:rsid w:val="00A44364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179E"/>
    <w:rsid w:val="00A52427"/>
    <w:rsid w:val="00A542B5"/>
    <w:rsid w:val="00A54680"/>
    <w:rsid w:val="00A54E72"/>
    <w:rsid w:val="00A56F97"/>
    <w:rsid w:val="00A5745A"/>
    <w:rsid w:val="00A60FFF"/>
    <w:rsid w:val="00A61AB3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5C6D"/>
    <w:rsid w:val="00A76D28"/>
    <w:rsid w:val="00A77524"/>
    <w:rsid w:val="00A8007D"/>
    <w:rsid w:val="00A8024C"/>
    <w:rsid w:val="00A8040D"/>
    <w:rsid w:val="00A80515"/>
    <w:rsid w:val="00A80D31"/>
    <w:rsid w:val="00A811CE"/>
    <w:rsid w:val="00A812D6"/>
    <w:rsid w:val="00A81410"/>
    <w:rsid w:val="00A81637"/>
    <w:rsid w:val="00A82108"/>
    <w:rsid w:val="00A82899"/>
    <w:rsid w:val="00A83363"/>
    <w:rsid w:val="00A837EA"/>
    <w:rsid w:val="00A83A85"/>
    <w:rsid w:val="00A83A98"/>
    <w:rsid w:val="00A84AD7"/>
    <w:rsid w:val="00A8507E"/>
    <w:rsid w:val="00A85479"/>
    <w:rsid w:val="00A85EE8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0B4"/>
    <w:rsid w:val="00A95F65"/>
    <w:rsid w:val="00A97710"/>
    <w:rsid w:val="00A977B7"/>
    <w:rsid w:val="00A97BC5"/>
    <w:rsid w:val="00A97DEC"/>
    <w:rsid w:val="00AA11BF"/>
    <w:rsid w:val="00AA17AF"/>
    <w:rsid w:val="00AA1AFC"/>
    <w:rsid w:val="00AA3B24"/>
    <w:rsid w:val="00AA3F43"/>
    <w:rsid w:val="00AA405D"/>
    <w:rsid w:val="00AA43AE"/>
    <w:rsid w:val="00AA4C3C"/>
    <w:rsid w:val="00AA57C2"/>
    <w:rsid w:val="00AA5A33"/>
    <w:rsid w:val="00AA7222"/>
    <w:rsid w:val="00AA7438"/>
    <w:rsid w:val="00AB01D0"/>
    <w:rsid w:val="00AB0720"/>
    <w:rsid w:val="00AB1069"/>
    <w:rsid w:val="00AB111A"/>
    <w:rsid w:val="00AB1372"/>
    <w:rsid w:val="00AB1D4D"/>
    <w:rsid w:val="00AB223D"/>
    <w:rsid w:val="00AB2D01"/>
    <w:rsid w:val="00AB4177"/>
    <w:rsid w:val="00AB432A"/>
    <w:rsid w:val="00AB4AEE"/>
    <w:rsid w:val="00AB50D4"/>
    <w:rsid w:val="00AB5FBD"/>
    <w:rsid w:val="00AB6158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040"/>
    <w:rsid w:val="00AC00AA"/>
    <w:rsid w:val="00AC0129"/>
    <w:rsid w:val="00AC17AB"/>
    <w:rsid w:val="00AC1A08"/>
    <w:rsid w:val="00AC1DBE"/>
    <w:rsid w:val="00AC24EF"/>
    <w:rsid w:val="00AC373B"/>
    <w:rsid w:val="00AC4303"/>
    <w:rsid w:val="00AC4691"/>
    <w:rsid w:val="00AC49C9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02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1DC"/>
    <w:rsid w:val="00AE3469"/>
    <w:rsid w:val="00AE35B8"/>
    <w:rsid w:val="00AE436F"/>
    <w:rsid w:val="00AE4844"/>
    <w:rsid w:val="00AE49C6"/>
    <w:rsid w:val="00AE6DC1"/>
    <w:rsid w:val="00AE792B"/>
    <w:rsid w:val="00AE7FEB"/>
    <w:rsid w:val="00AF00A1"/>
    <w:rsid w:val="00AF0662"/>
    <w:rsid w:val="00AF0745"/>
    <w:rsid w:val="00AF20A3"/>
    <w:rsid w:val="00AF221D"/>
    <w:rsid w:val="00AF3101"/>
    <w:rsid w:val="00AF4222"/>
    <w:rsid w:val="00AF5150"/>
    <w:rsid w:val="00AF584E"/>
    <w:rsid w:val="00AF6280"/>
    <w:rsid w:val="00AF6920"/>
    <w:rsid w:val="00AF6ACD"/>
    <w:rsid w:val="00AF6B44"/>
    <w:rsid w:val="00AF729C"/>
    <w:rsid w:val="00AF7F15"/>
    <w:rsid w:val="00B0032A"/>
    <w:rsid w:val="00B00BCB"/>
    <w:rsid w:val="00B01437"/>
    <w:rsid w:val="00B01A5A"/>
    <w:rsid w:val="00B01F05"/>
    <w:rsid w:val="00B026AC"/>
    <w:rsid w:val="00B03B0E"/>
    <w:rsid w:val="00B057FB"/>
    <w:rsid w:val="00B0615B"/>
    <w:rsid w:val="00B06AEC"/>
    <w:rsid w:val="00B07371"/>
    <w:rsid w:val="00B11053"/>
    <w:rsid w:val="00B110FA"/>
    <w:rsid w:val="00B12589"/>
    <w:rsid w:val="00B13BAD"/>
    <w:rsid w:val="00B14DA7"/>
    <w:rsid w:val="00B15B0A"/>
    <w:rsid w:val="00B16A83"/>
    <w:rsid w:val="00B16E6F"/>
    <w:rsid w:val="00B17217"/>
    <w:rsid w:val="00B173BF"/>
    <w:rsid w:val="00B17ECF"/>
    <w:rsid w:val="00B20DD1"/>
    <w:rsid w:val="00B20FAE"/>
    <w:rsid w:val="00B21AC0"/>
    <w:rsid w:val="00B21C56"/>
    <w:rsid w:val="00B221DF"/>
    <w:rsid w:val="00B22568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B54"/>
    <w:rsid w:val="00B35EA0"/>
    <w:rsid w:val="00B36512"/>
    <w:rsid w:val="00B36560"/>
    <w:rsid w:val="00B37F55"/>
    <w:rsid w:val="00B405F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202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42"/>
    <w:rsid w:val="00B640A4"/>
    <w:rsid w:val="00B6411E"/>
    <w:rsid w:val="00B64BE8"/>
    <w:rsid w:val="00B656CB"/>
    <w:rsid w:val="00B65BF5"/>
    <w:rsid w:val="00B66362"/>
    <w:rsid w:val="00B66952"/>
    <w:rsid w:val="00B67237"/>
    <w:rsid w:val="00B67E51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E72"/>
    <w:rsid w:val="00B76F33"/>
    <w:rsid w:val="00B7715C"/>
    <w:rsid w:val="00B7748E"/>
    <w:rsid w:val="00B7754D"/>
    <w:rsid w:val="00B776F2"/>
    <w:rsid w:val="00B81CE1"/>
    <w:rsid w:val="00B82537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2C48"/>
    <w:rsid w:val="00B93075"/>
    <w:rsid w:val="00B936D4"/>
    <w:rsid w:val="00B94023"/>
    <w:rsid w:val="00B94D95"/>
    <w:rsid w:val="00B964C8"/>
    <w:rsid w:val="00BA0187"/>
    <w:rsid w:val="00BA156A"/>
    <w:rsid w:val="00BA2760"/>
    <w:rsid w:val="00BA295F"/>
    <w:rsid w:val="00BA2A32"/>
    <w:rsid w:val="00BA3032"/>
    <w:rsid w:val="00BA39CB"/>
    <w:rsid w:val="00BA4A52"/>
    <w:rsid w:val="00BA51DE"/>
    <w:rsid w:val="00BA747B"/>
    <w:rsid w:val="00BA771A"/>
    <w:rsid w:val="00BA7DD0"/>
    <w:rsid w:val="00BA7ED9"/>
    <w:rsid w:val="00BB070B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E3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277"/>
    <w:rsid w:val="00BE48EA"/>
    <w:rsid w:val="00BE4E64"/>
    <w:rsid w:val="00BE513F"/>
    <w:rsid w:val="00BE6092"/>
    <w:rsid w:val="00BE6172"/>
    <w:rsid w:val="00BE6304"/>
    <w:rsid w:val="00BE653A"/>
    <w:rsid w:val="00BE67CA"/>
    <w:rsid w:val="00BE7707"/>
    <w:rsid w:val="00BE7739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B6E"/>
    <w:rsid w:val="00BF7CA7"/>
    <w:rsid w:val="00BF7DE0"/>
    <w:rsid w:val="00BF7EDD"/>
    <w:rsid w:val="00C00558"/>
    <w:rsid w:val="00C00F20"/>
    <w:rsid w:val="00C01311"/>
    <w:rsid w:val="00C026EF"/>
    <w:rsid w:val="00C047F8"/>
    <w:rsid w:val="00C04CDA"/>
    <w:rsid w:val="00C05102"/>
    <w:rsid w:val="00C053C9"/>
    <w:rsid w:val="00C0678C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4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0102"/>
    <w:rsid w:val="00C31CF6"/>
    <w:rsid w:val="00C32497"/>
    <w:rsid w:val="00C32785"/>
    <w:rsid w:val="00C328AF"/>
    <w:rsid w:val="00C32B44"/>
    <w:rsid w:val="00C32D58"/>
    <w:rsid w:val="00C33434"/>
    <w:rsid w:val="00C340FB"/>
    <w:rsid w:val="00C34707"/>
    <w:rsid w:val="00C3470B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397E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52E9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02A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059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12BB"/>
    <w:rsid w:val="00C9153F"/>
    <w:rsid w:val="00C926FF"/>
    <w:rsid w:val="00C9365D"/>
    <w:rsid w:val="00C93AE2"/>
    <w:rsid w:val="00C944F1"/>
    <w:rsid w:val="00C9602F"/>
    <w:rsid w:val="00C9663A"/>
    <w:rsid w:val="00C96900"/>
    <w:rsid w:val="00C96DED"/>
    <w:rsid w:val="00C9716F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B42"/>
    <w:rsid w:val="00CA66BE"/>
    <w:rsid w:val="00CA7609"/>
    <w:rsid w:val="00CB12AA"/>
    <w:rsid w:val="00CB1948"/>
    <w:rsid w:val="00CB1A2F"/>
    <w:rsid w:val="00CB1AB8"/>
    <w:rsid w:val="00CB2087"/>
    <w:rsid w:val="00CB2852"/>
    <w:rsid w:val="00CB3421"/>
    <w:rsid w:val="00CB45C7"/>
    <w:rsid w:val="00CB4799"/>
    <w:rsid w:val="00CB4B07"/>
    <w:rsid w:val="00CB4E1E"/>
    <w:rsid w:val="00CB53DF"/>
    <w:rsid w:val="00CB5517"/>
    <w:rsid w:val="00CB7C7A"/>
    <w:rsid w:val="00CB7D4F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7A3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0ED6"/>
    <w:rsid w:val="00CE1678"/>
    <w:rsid w:val="00CE1697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13E9"/>
    <w:rsid w:val="00CF1AA9"/>
    <w:rsid w:val="00CF2690"/>
    <w:rsid w:val="00CF2A12"/>
    <w:rsid w:val="00CF4679"/>
    <w:rsid w:val="00CF475C"/>
    <w:rsid w:val="00CF4BF6"/>
    <w:rsid w:val="00CF511B"/>
    <w:rsid w:val="00CF52CC"/>
    <w:rsid w:val="00CF5875"/>
    <w:rsid w:val="00CF610F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5EF"/>
    <w:rsid w:val="00D0569B"/>
    <w:rsid w:val="00D0591E"/>
    <w:rsid w:val="00D05ACD"/>
    <w:rsid w:val="00D05FB6"/>
    <w:rsid w:val="00D066DC"/>
    <w:rsid w:val="00D0695A"/>
    <w:rsid w:val="00D0769F"/>
    <w:rsid w:val="00D07D70"/>
    <w:rsid w:val="00D07E91"/>
    <w:rsid w:val="00D1005B"/>
    <w:rsid w:val="00D10300"/>
    <w:rsid w:val="00D115C7"/>
    <w:rsid w:val="00D121DA"/>
    <w:rsid w:val="00D12C2D"/>
    <w:rsid w:val="00D13AE1"/>
    <w:rsid w:val="00D146D0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78E"/>
    <w:rsid w:val="00D34C54"/>
    <w:rsid w:val="00D35071"/>
    <w:rsid w:val="00D355F2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AA8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3E0B"/>
    <w:rsid w:val="00D541A5"/>
    <w:rsid w:val="00D54D39"/>
    <w:rsid w:val="00D54F27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25"/>
    <w:rsid w:val="00D64DA8"/>
    <w:rsid w:val="00D65685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355"/>
    <w:rsid w:val="00D77509"/>
    <w:rsid w:val="00D777C0"/>
    <w:rsid w:val="00D77DC3"/>
    <w:rsid w:val="00D801BF"/>
    <w:rsid w:val="00D801D9"/>
    <w:rsid w:val="00D80798"/>
    <w:rsid w:val="00D80B85"/>
    <w:rsid w:val="00D81507"/>
    <w:rsid w:val="00D82339"/>
    <w:rsid w:val="00D826DA"/>
    <w:rsid w:val="00D82750"/>
    <w:rsid w:val="00D82FD7"/>
    <w:rsid w:val="00D85463"/>
    <w:rsid w:val="00D85C11"/>
    <w:rsid w:val="00D85C74"/>
    <w:rsid w:val="00D85D2C"/>
    <w:rsid w:val="00D867A4"/>
    <w:rsid w:val="00D86E97"/>
    <w:rsid w:val="00D90064"/>
    <w:rsid w:val="00D90573"/>
    <w:rsid w:val="00D90618"/>
    <w:rsid w:val="00D90C78"/>
    <w:rsid w:val="00D90D6D"/>
    <w:rsid w:val="00D91A1C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18D"/>
    <w:rsid w:val="00D9680E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4D2D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4F9A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788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133"/>
    <w:rsid w:val="00DE797E"/>
    <w:rsid w:val="00DE7AF9"/>
    <w:rsid w:val="00DE7D3E"/>
    <w:rsid w:val="00DF0AC2"/>
    <w:rsid w:val="00DF0D6A"/>
    <w:rsid w:val="00DF1610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348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5909"/>
    <w:rsid w:val="00E06C72"/>
    <w:rsid w:val="00E0701E"/>
    <w:rsid w:val="00E072FE"/>
    <w:rsid w:val="00E075F2"/>
    <w:rsid w:val="00E07ADF"/>
    <w:rsid w:val="00E10175"/>
    <w:rsid w:val="00E10B16"/>
    <w:rsid w:val="00E10C80"/>
    <w:rsid w:val="00E12250"/>
    <w:rsid w:val="00E1319E"/>
    <w:rsid w:val="00E1459A"/>
    <w:rsid w:val="00E153F4"/>
    <w:rsid w:val="00E15DC5"/>
    <w:rsid w:val="00E15ED0"/>
    <w:rsid w:val="00E16E95"/>
    <w:rsid w:val="00E1720F"/>
    <w:rsid w:val="00E1757A"/>
    <w:rsid w:val="00E17661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021"/>
    <w:rsid w:val="00E325FC"/>
    <w:rsid w:val="00E32CE2"/>
    <w:rsid w:val="00E32E9A"/>
    <w:rsid w:val="00E331A8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60E"/>
    <w:rsid w:val="00E41FD0"/>
    <w:rsid w:val="00E42727"/>
    <w:rsid w:val="00E42B97"/>
    <w:rsid w:val="00E4343F"/>
    <w:rsid w:val="00E4422C"/>
    <w:rsid w:val="00E44819"/>
    <w:rsid w:val="00E44901"/>
    <w:rsid w:val="00E45249"/>
    <w:rsid w:val="00E456F6"/>
    <w:rsid w:val="00E4679C"/>
    <w:rsid w:val="00E47121"/>
    <w:rsid w:val="00E475E5"/>
    <w:rsid w:val="00E4793D"/>
    <w:rsid w:val="00E47F76"/>
    <w:rsid w:val="00E47F7C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A44"/>
    <w:rsid w:val="00E54CC8"/>
    <w:rsid w:val="00E55CA2"/>
    <w:rsid w:val="00E56027"/>
    <w:rsid w:val="00E563A5"/>
    <w:rsid w:val="00E5708C"/>
    <w:rsid w:val="00E5731B"/>
    <w:rsid w:val="00E610E8"/>
    <w:rsid w:val="00E61BC8"/>
    <w:rsid w:val="00E61EA6"/>
    <w:rsid w:val="00E622EF"/>
    <w:rsid w:val="00E62686"/>
    <w:rsid w:val="00E62794"/>
    <w:rsid w:val="00E62AAA"/>
    <w:rsid w:val="00E63FBE"/>
    <w:rsid w:val="00E641F4"/>
    <w:rsid w:val="00E65986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77A02"/>
    <w:rsid w:val="00E84102"/>
    <w:rsid w:val="00E843D7"/>
    <w:rsid w:val="00E86A26"/>
    <w:rsid w:val="00E878F2"/>
    <w:rsid w:val="00E87C75"/>
    <w:rsid w:val="00E900D9"/>
    <w:rsid w:val="00E90FE0"/>
    <w:rsid w:val="00E911FF"/>
    <w:rsid w:val="00E9267C"/>
    <w:rsid w:val="00E92B3A"/>
    <w:rsid w:val="00E93CD9"/>
    <w:rsid w:val="00E9439D"/>
    <w:rsid w:val="00E9440A"/>
    <w:rsid w:val="00E951A5"/>
    <w:rsid w:val="00E9602C"/>
    <w:rsid w:val="00E96132"/>
    <w:rsid w:val="00E9613C"/>
    <w:rsid w:val="00E97239"/>
    <w:rsid w:val="00E97722"/>
    <w:rsid w:val="00E97B87"/>
    <w:rsid w:val="00EA1E1B"/>
    <w:rsid w:val="00EA213E"/>
    <w:rsid w:val="00EA2518"/>
    <w:rsid w:val="00EA2543"/>
    <w:rsid w:val="00EA2AFE"/>
    <w:rsid w:val="00EA2E0F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2EE2"/>
    <w:rsid w:val="00EB36E6"/>
    <w:rsid w:val="00EB422C"/>
    <w:rsid w:val="00EB4D33"/>
    <w:rsid w:val="00EB4F29"/>
    <w:rsid w:val="00EB61E8"/>
    <w:rsid w:val="00EB64F0"/>
    <w:rsid w:val="00EB6C6B"/>
    <w:rsid w:val="00EB6EAD"/>
    <w:rsid w:val="00EB70AF"/>
    <w:rsid w:val="00EB7237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DD9"/>
    <w:rsid w:val="00ED43FB"/>
    <w:rsid w:val="00ED5BC7"/>
    <w:rsid w:val="00ED5BFC"/>
    <w:rsid w:val="00ED70A0"/>
    <w:rsid w:val="00EE00D4"/>
    <w:rsid w:val="00EE011E"/>
    <w:rsid w:val="00EE1017"/>
    <w:rsid w:val="00EE18D7"/>
    <w:rsid w:val="00EE1DAA"/>
    <w:rsid w:val="00EE2B83"/>
    <w:rsid w:val="00EE3A99"/>
    <w:rsid w:val="00EE3C05"/>
    <w:rsid w:val="00EE5E9A"/>
    <w:rsid w:val="00EE6051"/>
    <w:rsid w:val="00EE69A2"/>
    <w:rsid w:val="00EE730D"/>
    <w:rsid w:val="00EE79EC"/>
    <w:rsid w:val="00EF0095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3F0"/>
    <w:rsid w:val="00F07548"/>
    <w:rsid w:val="00F076AE"/>
    <w:rsid w:val="00F10DD8"/>
    <w:rsid w:val="00F1103B"/>
    <w:rsid w:val="00F11087"/>
    <w:rsid w:val="00F11CF0"/>
    <w:rsid w:val="00F1276E"/>
    <w:rsid w:val="00F13A01"/>
    <w:rsid w:val="00F14143"/>
    <w:rsid w:val="00F14790"/>
    <w:rsid w:val="00F15C9C"/>
    <w:rsid w:val="00F161C0"/>
    <w:rsid w:val="00F168BE"/>
    <w:rsid w:val="00F17ADB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4DDD"/>
    <w:rsid w:val="00F457B2"/>
    <w:rsid w:val="00F47940"/>
    <w:rsid w:val="00F47E6A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149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0BD5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87240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97D4D"/>
    <w:rsid w:val="00FA0EDF"/>
    <w:rsid w:val="00FA158B"/>
    <w:rsid w:val="00FA204C"/>
    <w:rsid w:val="00FA3079"/>
    <w:rsid w:val="00FA33FE"/>
    <w:rsid w:val="00FA39D6"/>
    <w:rsid w:val="00FA3AF5"/>
    <w:rsid w:val="00FA4143"/>
    <w:rsid w:val="00FA54A3"/>
    <w:rsid w:val="00FA7550"/>
    <w:rsid w:val="00FA7CBF"/>
    <w:rsid w:val="00FB0379"/>
    <w:rsid w:val="00FB098A"/>
    <w:rsid w:val="00FB0DE0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06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30E6"/>
    <w:rsid w:val="00FD4642"/>
    <w:rsid w:val="00FD50AA"/>
    <w:rsid w:val="00FD5192"/>
    <w:rsid w:val="00FD568A"/>
    <w:rsid w:val="00FD58F5"/>
    <w:rsid w:val="00FD70ED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EB6EAD"/>
    <w:pPr>
      <w:keepNext/>
      <w:spacing w:before="120" w:after="120"/>
      <w:ind w:left="720" w:hanging="720"/>
      <w:outlineLvl w:val="2"/>
    </w:pPr>
    <w:rPr>
      <w:b/>
      <w:color w:val="000000" w:themeColor="text1"/>
      <w:u w:val="single"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EB6EAD"/>
    <w:rPr>
      <w:rFonts w:ascii="Times New Roman" w:hAnsi="Times New Roman"/>
      <w:b/>
      <w:color w:val="000000" w:themeColor="text1"/>
      <w:u w:val="single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aliases w:val="TableGrid,SGS Table Basic 1"/>
    <w:basedOn w:val="a3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4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4C50CF"/>
    <w:rPr>
      <w:rFonts w:ascii="Times New Roman" w:hAnsi="Times New Roman"/>
      <w:b/>
      <w:bCs/>
      <w:lang w:val="en-GB" w:eastAsia="en-US"/>
    </w:rPr>
  </w:style>
  <w:style w:type="table" w:customStyle="1" w:styleId="SGSTableBasic11">
    <w:name w:val="SGS Table Basic 11"/>
    <w:basedOn w:val="a3"/>
    <w:uiPriority w:val="59"/>
    <w:qFormat/>
    <w:rsid w:val="00867D17"/>
    <w:pPr>
      <w:spacing w:before="120" w:line="280" w:lineRule="atLeast"/>
      <w:jc w:val="both"/>
    </w:pPr>
    <w:rPr>
      <w:rFonts w:ascii="New York" w:eastAsiaTheme="minorEastAsia" w:hAnsi="New York" w:cs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4526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Joongkwan Huh/6G Communication Standard TP</cp:lastModifiedBy>
  <cp:revision>61</cp:revision>
  <dcterms:created xsi:type="dcterms:W3CDTF">2025-02-05T00:42:00Z</dcterms:created>
  <dcterms:modified xsi:type="dcterms:W3CDTF">2025-10-02T06:18:00Z</dcterms:modified>
</cp:coreProperties>
</file>